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22" w:rsidRPr="00440BCC" w:rsidRDefault="00440BCC" w:rsidP="00440BCC">
      <w:pPr>
        <w:pStyle w:val="Heading1"/>
        <w:rPr>
          <w:rFonts w:ascii="Bookman Old Style" w:hAnsi="Bookman Old Style"/>
          <w:b w:val="0"/>
          <w:i/>
          <w:color w:val="333399"/>
          <w:lang w:val="es-AR"/>
        </w:rPr>
      </w:pPr>
      <w:r w:rsidRPr="00440BCC">
        <w:rPr>
          <w:rFonts w:ascii="Bookman Old Style" w:hAnsi="Bookman Old Style"/>
          <w:b w:val="0"/>
          <w:i/>
          <w:color w:val="333399"/>
          <w:lang w:val="es-AR"/>
        </w:rPr>
        <w:t>Jakobson (1960) “</w:t>
      </w:r>
      <w:proofErr w:type="spellStart"/>
      <w:r w:rsidRPr="00440BCC">
        <w:rPr>
          <w:rFonts w:ascii="Bookman Old Style" w:hAnsi="Bookman Old Style"/>
          <w:b w:val="0"/>
          <w:i/>
          <w:color w:val="333399"/>
          <w:lang w:val="es-AR"/>
        </w:rPr>
        <w:t>Linguistique</w:t>
      </w:r>
      <w:proofErr w:type="spellEnd"/>
      <w:r w:rsidRPr="00440BCC">
        <w:rPr>
          <w:rFonts w:ascii="Bookman Old Style" w:hAnsi="Bookman Old Style"/>
          <w:b w:val="0"/>
          <w:i/>
          <w:color w:val="333399"/>
          <w:lang w:val="es-AR"/>
        </w:rPr>
        <w:t xml:space="preserve"> et </w:t>
      </w:r>
      <w:proofErr w:type="spellStart"/>
      <w:r w:rsidR="004F5DA1" w:rsidRPr="00440BCC">
        <w:rPr>
          <w:rFonts w:ascii="Bookman Old Style" w:hAnsi="Bookman Old Style"/>
          <w:b w:val="0"/>
          <w:i/>
          <w:color w:val="333399"/>
          <w:lang w:val="es-AR"/>
        </w:rPr>
        <w:t>poétique</w:t>
      </w:r>
      <w:proofErr w:type="spellEnd"/>
      <w:r w:rsidRPr="00440BCC">
        <w:rPr>
          <w:rFonts w:ascii="Bookman Old Style" w:hAnsi="Bookman Old Style"/>
          <w:b w:val="0"/>
          <w:i/>
          <w:color w:val="333399"/>
          <w:lang w:val="es-AR"/>
        </w:rPr>
        <w:t>”</w:t>
      </w:r>
    </w:p>
    <w:p w:rsidR="004F5DA1" w:rsidRDefault="004F5DA1">
      <w:pPr>
        <w:rPr>
          <w:lang w:val="es-AR"/>
        </w:rPr>
      </w:pPr>
    </w:p>
    <w:p w:rsidR="004F5DA1" w:rsidRDefault="004F5DA1">
      <w:pPr>
        <w:rPr>
          <w:lang w:val="fr-FR"/>
        </w:rPr>
      </w:pPr>
      <w:r w:rsidRPr="004F5DA1">
        <w:rPr>
          <w:lang w:val="fr-FR"/>
        </w:rPr>
        <w:t>En 1960, il participe à une conf</w:t>
      </w:r>
      <w:r>
        <w:rPr>
          <w:lang w:val="fr-FR"/>
        </w:rPr>
        <w:t>érence interdisciplinaire sur le style à l’université d’Indiana.</w:t>
      </w:r>
    </w:p>
    <w:p w:rsidR="00C9560D" w:rsidRPr="0077241D" w:rsidRDefault="00C9560D">
      <w:pPr>
        <w:rPr>
          <w:b/>
          <w:i/>
          <w:lang w:val="fr-FR"/>
        </w:rPr>
      </w:pPr>
      <w:r w:rsidRPr="0077241D">
        <w:rPr>
          <w:b/>
          <w:i/>
          <w:lang w:val="fr-FR"/>
        </w:rPr>
        <w:t>Quel est le but de sa communication ?</w:t>
      </w:r>
    </w:p>
    <w:p w:rsidR="00C9560D" w:rsidRDefault="00C9560D">
      <w:pPr>
        <w:rPr>
          <w:color w:val="0000FF"/>
          <w:lang w:val="fr-FR"/>
        </w:rPr>
      </w:pPr>
      <w:r w:rsidRPr="00C9560D">
        <w:rPr>
          <w:color w:val="0000FF"/>
          <w:lang w:val="fr-FR"/>
        </w:rPr>
        <w:sym w:font="Wingdings" w:char="F0E8"/>
      </w:r>
      <w:r w:rsidRPr="00C9560D">
        <w:rPr>
          <w:color w:val="0000FF"/>
          <w:lang w:val="fr-FR"/>
        </w:rPr>
        <w:t xml:space="preserve"> </w:t>
      </w:r>
      <w:r>
        <w:rPr>
          <w:color w:val="0000FF"/>
          <w:lang w:val="fr-FR"/>
        </w:rPr>
        <w:t>Plaider pour la considération de la poétique en tant que branche des sciences du langage.</w:t>
      </w:r>
    </w:p>
    <w:p w:rsidR="00C9560D" w:rsidRPr="00C9560D" w:rsidRDefault="00C9560D">
      <w:pPr>
        <w:rPr>
          <w:color w:val="0000FF"/>
          <w:lang w:val="fr-FR"/>
        </w:rPr>
      </w:pPr>
    </w:p>
    <w:p w:rsidR="004F5DA1" w:rsidRDefault="004F5DA1">
      <w:pPr>
        <w:rPr>
          <w:lang w:val="fr-FR"/>
        </w:rPr>
      </w:pPr>
      <w:r>
        <w:rPr>
          <w:lang w:val="fr-FR"/>
        </w:rPr>
        <w:t>« Qu’est-ce qui fait d’un message une œuvre d’art ? »</w:t>
      </w:r>
    </w:p>
    <w:p w:rsidR="000D4A46" w:rsidRDefault="000D4A46">
      <w:pPr>
        <w:rPr>
          <w:lang w:val="fr-FR"/>
        </w:rPr>
      </w:pPr>
      <w:r>
        <w:rPr>
          <w:lang w:val="fr-FR"/>
        </w:rPr>
        <w:t xml:space="preserve">Distinguer d’une part l’art du lg des autres arts et, d’autre part, l’art du lg ders autres conduites </w:t>
      </w:r>
      <w:proofErr w:type="spellStart"/>
      <w:r>
        <w:rPr>
          <w:lang w:val="fr-FR"/>
        </w:rPr>
        <w:t>vles</w:t>
      </w:r>
      <w:proofErr w:type="spellEnd"/>
      <w:r>
        <w:rPr>
          <w:lang w:val="fr-FR"/>
        </w:rPr>
        <w:t>.</w:t>
      </w:r>
    </w:p>
    <w:p w:rsidR="00C9560D" w:rsidRDefault="00C9560D">
      <w:pPr>
        <w:rPr>
          <w:lang w:val="fr-FR"/>
        </w:rPr>
      </w:pPr>
    </w:p>
    <w:p w:rsidR="000D4A46" w:rsidRDefault="000D4A46">
      <w:pPr>
        <w:rPr>
          <w:lang w:val="fr-FR"/>
        </w:rPr>
      </w:pPr>
      <w:r>
        <w:rPr>
          <w:lang w:val="fr-FR"/>
        </w:rPr>
        <w:t xml:space="preserve">J veut que la poétique soit reconnue </w:t>
      </w:r>
      <w:r w:rsidR="00F9435F">
        <w:rPr>
          <w:lang w:val="fr-FR"/>
        </w:rPr>
        <w:t>comme partie intégrante des sciences du lg.</w:t>
      </w:r>
    </w:p>
    <w:p w:rsidR="00C9560D" w:rsidRDefault="00C9560D">
      <w:pPr>
        <w:rPr>
          <w:lang w:val="fr-FR"/>
        </w:rPr>
      </w:pPr>
    </w:p>
    <w:p w:rsidR="00C9560D" w:rsidRDefault="00C9560D">
      <w:pPr>
        <w:rPr>
          <w:lang w:val="fr-FR"/>
        </w:rPr>
      </w:pPr>
      <w:r>
        <w:rPr>
          <w:lang w:val="fr-FR"/>
        </w:rPr>
        <w:t>Voir p ex. p 122 où il dit que les problèmes concernant la poétique ne sont pas normatifs (tout comme la syntaxe et la morphologie ne se confondent pas avec la grammaire normative). Ils sont synchroniques et diachroniques…</w:t>
      </w:r>
    </w:p>
    <w:p w:rsidR="00C9560D" w:rsidRDefault="00C9560D">
      <w:pPr>
        <w:rPr>
          <w:lang w:val="fr-FR"/>
        </w:rPr>
      </w:pPr>
    </w:p>
    <w:p w:rsidR="00F9435F" w:rsidRDefault="00F9435F">
      <w:pPr>
        <w:rPr>
          <w:lang w:val="fr-FR"/>
        </w:rPr>
      </w:pPr>
      <w:r>
        <w:rPr>
          <w:lang w:val="fr-FR"/>
        </w:rPr>
        <w:t>« … de nombreux traits poétiques relèvent non seulement de la science du lg, mais  de l’ensemble de la th</w:t>
      </w:r>
      <w:r w:rsidR="003C029D">
        <w:rPr>
          <w:lang w:val="fr-FR"/>
        </w:rPr>
        <w:t>éorie des signes (…) de la sémiologie ». p. 210</w:t>
      </w:r>
    </w:p>
    <w:p w:rsidR="003C029D" w:rsidRDefault="003C029D">
      <w:pPr>
        <w:rPr>
          <w:lang w:val="fr-FR"/>
        </w:rPr>
      </w:pPr>
    </w:p>
    <w:p w:rsidR="00C9560D" w:rsidRDefault="00C9560D">
      <w:pPr>
        <w:rPr>
          <w:lang w:val="fr-FR"/>
        </w:rPr>
      </w:pPr>
    </w:p>
    <w:p w:rsidR="00C9560D" w:rsidRPr="0077241D" w:rsidRDefault="00C9560D">
      <w:pPr>
        <w:rPr>
          <w:b/>
          <w:i/>
          <w:lang w:val="fr-FR"/>
        </w:rPr>
      </w:pPr>
      <w:r w:rsidRPr="0077241D">
        <w:rPr>
          <w:b/>
          <w:i/>
          <w:lang w:val="fr-FR"/>
        </w:rPr>
        <w:t xml:space="preserve">Quelle est la situation de </w:t>
      </w:r>
      <w:r w:rsidR="00440BCC" w:rsidRPr="0077241D">
        <w:rPr>
          <w:b/>
          <w:i/>
          <w:lang w:val="fr-FR"/>
        </w:rPr>
        <w:t>l</w:t>
      </w:r>
      <w:r w:rsidRPr="0077241D">
        <w:rPr>
          <w:b/>
          <w:i/>
          <w:lang w:val="fr-FR"/>
        </w:rPr>
        <w:t>a linguistique telle que J la décrit en 1960 ?</w:t>
      </w:r>
    </w:p>
    <w:p w:rsidR="00C9560D" w:rsidRDefault="00C9560D">
      <w:pPr>
        <w:rPr>
          <w:color w:val="0000FF"/>
          <w:lang w:val="fr-FR"/>
        </w:rPr>
      </w:pPr>
      <w:r w:rsidRPr="00C9560D">
        <w:rPr>
          <w:color w:val="0000FF"/>
          <w:lang w:val="fr-FR"/>
        </w:rPr>
        <w:sym w:font="Wingdings" w:char="F0E8"/>
      </w:r>
      <w:r>
        <w:rPr>
          <w:color w:val="0000FF"/>
          <w:lang w:val="fr-FR"/>
        </w:rPr>
        <w:t xml:space="preserve"> </w:t>
      </w:r>
      <w:r w:rsidR="00440BCC">
        <w:rPr>
          <w:color w:val="0000FF"/>
          <w:lang w:val="fr-FR"/>
        </w:rPr>
        <w:t>Elle a un objet d’étude assez restreint et se confond facilement avec la normative.</w:t>
      </w:r>
    </w:p>
    <w:p w:rsidR="00440BCC" w:rsidRDefault="00440BCC">
      <w:pPr>
        <w:rPr>
          <w:lang w:val="fr-FR"/>
        </w:rPr>
      </w:pPr>
    </w:p>
    <w:p w:rsidR="003C029D" w:rsidRDefault="003C029D">
      <w:pPr>
        <w:rPr>
          <w:lang w:val="fr-FR"/>
        </w:rPr>
      </w:pPr>
      <w:r>
        <w:rPr>
          <w:lang w:val="fr-FR"/>
        </w:rPr>
        <w:t>« La linguistique est en passe d’explorer tous les problèmes que posent les relations entre le discours et l’ ‘univers du discours’ » p. 211</w:t>
      </w:r>
    </w:p>
    <w:p w:rsidR="003C029D" w:rsidRDefault="003C029D">
      <w:pPr>
        <w:rPr>
          <w:lang w:val="fr-FR"/>
        </w:rPr>
      </w:pPr>
      <w:r>
        <w:rPr>
          <w:lang w:val="fr-FR"/>
        </w:rPr>
        <w:t>« Les valeurs de vérité (…) dans la mesure où elles sont (…) des ‘entités extralinguistiques’, ne sont visiblement pas du ressort de la (…) linguistique (…) »</w:t>
      </w:r>
    </w:p>
    <w:p w:rsidR="00C9560D" w:rsidRDefault="00440BCC">
      <w:pPr>
        <w:rPr>
          <w:lang w:val="fr-FR"/>
        </w:rPr>
      </w:pPr>
      <w:r>
        <w:rPr>
          <w:lang w:val="fr-FR"/>
        </w:rPr>
        <w:t xml:space="preserve"> p. 212 fin et 213 début</w:t>
      </w:r>
    </w:p>
    <w:p w:rsidR="00440BCC" w:rsidRDefault="00440BCC">
      <w:pPr>
        <w:rPr>
          <w:lang w:val="fr-FR"/>
        </w:rPr>
      </w:pPr>
      <w:r>
        <w:rPr>
          <w:lang w:val="fr-FR"/>
        </w:rPr>
        <w:t>Domaine restreint :</w:t>
      </w:r>
    </w:p>
    <w:p w:rsidR="00440BCC" w:rsidRDefault="00440BCC">
      <w:pPr>
        <w:rPr>
          <w:lang w:val="fr-FR"/>
        </w:rPr>
      </w:pPr>
      <w:r>
        <w:rPr>
          <w:lang w:val="fr-FR"/>
        </w:rPr>
        <w:t>Phrase</w:t>
      </w:r>
    </w:p>
    <w:p w:rsidR="00440BCC" w:rsidRDefault="00440BCC">
      <w:pPr>
        <w:rPr>
          <w:lang w:val="fr-FR"/>
        </w:rPr>
      </w:pPr>
      <w:r>
        <w:rPr>
          <w:lang w:val="fr-FR"/>
        </w:rPr>
        <w:t>Grammaire (dans le sens de grammaire normative)</w:t>
      </w:r>
    </w:p>
    <w:p w:rsidR="00440BCC" w:rsidRDefault="00440BCC">
      <w:pPr>
        <w:rPr>
          <w:lang w:val="fr-FR"/>
        </w:rPr>
      </w:pPr>
      <w:r>
        <w:rPr>
          <w:lang w:val="fr-FR"/>
        </w:rPr>
        <w:t>Syntaxe (constructions correctes) « questions non sémantiques de forme externe » p. 213</w:t>
      </w:r>
    </w:p>
    <w:p w:rsidR="00B521B9" w:rsidRPr="00B521B9" w:rsidRDefault="00440BCC">
      <w:pPr>
        <w:rPr>
          <w:b/>
          <w:i/>
          <w:lang w:val="fr-FR"/>
        </w:rPr>
      </w:pPr>
      <w:r>
        <w:rPr>
          <w:lang w:val="fr-FR"/>
        </w:rPr>
        <w:t xml:space="preserve">« Inventaires de procédés dénotatifs » </w:t>
      </w:r>
      <w:r w:rsidR="00057DE3">
        <w:rPr>
          <w:b/>
          <w:i/>
          <w:lang w:val="fr-FR"/>
        </w:rPr>
        <w:t xml:space="preserve">Qu’est-ce que  es « inventaires de procédés dénotatifs » </w:t>
      </w:r>
      <w:r w:rsidR="00B521B9" w:rsidRPr="00B521B9">
        <w:rPr>
          <w:b/>
          <w:i/>
          <w:lang w:val="fr-FR"/>
        </w:rPr>
        <w:t>laisse</w:t>
      </w:r>
      <w:r w:rsidR="00057DE3">
        <w:rPr>
          <w:b/>
          <w:i/>
          <w:lang w:val="fr-FR"/>
        </w:rPr>
        <w:t xml:space="preserve">nt </w:t>
      </w:r>
      <w:r w:rsidR="00B521B9" w:rsidRPr="00B521B9">
        <w:rPr>
          <w:b/>
          <w:i/>
          <w:lang w:val="fr-FR"/>
        </w:rPr>
        <w:t>de côté ?</w:t>
      </w:r>
    </w:p>
    <w:p w:rsidR="00440BCC" w:rsidRDefault="00B521B9">
      <w:pPr>
        <w:rPr>
          <w:color w:val="0000FF"/>
          <w:lang w:val="fr-FR"/>
        </w:rPr>
      </w:pPr>
      <w:r w:rsidRPr="00B521B9">
        <w:rPr>
          <w:color w:val="0000FF"/>
          <w:lang w:val="fr-FR"/>
        </w:rPr>
        <w:sym w:font="Wingdings" w:char="F0E8"/>
      </w:r>
      <w:r w:rsidRPr="00B521B9">
        <w:rPr>
          <w:color w:val="0000FF"/>
          <w:lang w:val="fr-FR"/>
        </w:rPr>
        <w:t xml:space="preserve">  Laissant</w:t>
      </w:r>
      <w:r w:rsidR="00440BCC" w:rsidRPr="00B521B9">
        <w:rPr>
          <w:color w:val="0000FF"/>
          <w:lang w:val="fr-FR"/>
        </w:rPr>
        <w:t xml:space="preserve"> de côté les ambiguïtés, les jeux de mots, les emplois métaphoriques, les  </w:t>
      </w:r>
      <w:r>
        <w:rPr>
          <w:color w:val="0000FF"/>
          <w:lang w:val="fr-FR"/>
        </w:rPr>
        <w:t>implicites, les non-dits…</w:t>
      </w:r>
    </w:p>
    <w:p w:rsidR="00057DE3" w:rsidRDefault="00057DE3">
      <w:pPr>
        <w:rPr>
          <w:lang w:val="fr-FR"/>
        </w:rPr>
      </w:pPr>
    </w:p>
    <w:p w:rsidR="00B521B9" w:rsidRDefault="00057DE3">
      <w:pPr>
        <w:rPr>
          <w:lang w:val="fr-FR"/>
        </w:rPr>
      </w:pPr>
      <w:r>
        <w:rPr>
          <w:lang w:val="fr-FR"/>
        </w:rPr>
        <w:t xml:space="preserve"> </w:t>
      </w:r>
      <w:r w:rsidR="00B521B9">
        <w:rPr>
          <w:lang w:val="fr-FR"/>
        </w:rPr>
        <w:t xml:space="preserve">« exclusion des variations libres » </w:t>
      </w:r>
    </w:p>
    <w:p w:rsidR="00057DE3" w:rsidRPr="00057DE3" w:rsidRDefault="00057DE3">
      <w:pPr>
        <w:rPr>
          <w:b/>
          <w:i/>
          <w:lang w:val="fr-FR"/>
        </w:rPr>
      </w:pPr>
      <w:r>
        <w:rPr>
          <w:b/>
          <w:i/>
          <w:lang w:val="fr-FR"/>
        </w:rPr>
        <w:t xml:space="preserve">Qu’est-ce que les </w:t>
      </w:r>
      <w:r w:rsidRPr="00057DE3">
        <w:rPr>
          <w:b/>
          <w:i/>
          <w:lang w:val="fr-FR"/>
        </w:rPr>
        <w:t>« variations libres</w:t>
      </w:r>
      <w:r>
        <w:rPr>
          <w:b/>
          <w:i/>
          <w:lang w:val="fr-FR"/>
        </w:rPr>
        <w:t> » et pourquoi serait-il important de les considérer dans les études du langage ? »</w:t>
      </w:r>
    </w:p>
    <w:p w:rsidR="00B521B9" w:rsidRDefault="00B521B9">
      <w:pPr>
        <w:rPr>
          <w:lang w:val="fr-FR"/>
        </w:rPr>
      </w:pPr>
      <w:r>
        <w:rPr>
          <w:lang w:val="fr-FR"/>
        </w:rPr>
        <w:t>Un phonème, deux variantes ex « chariot » avec un R roulé, ou apical, ou grasseyé.</w:t>
      </w:r>
    </w:p>
    <w:p w:rsidR="00B521B9" w:rsidRDefault="00B521B9">
      <w:pPr>
        <w:rPr>
          <w:lang w:val="fr-FR"/>
        </w:rPr>
      </w:pPr>
      <w:r>
        <w:rPr>
          <w:lang w:val="fr-FR"/>
        </w:rPr>
        <w:t>Elles sont toutes les trois correctes, possibles en français, mais le choix de l’une ou l’autre est aussi significatif.</w:t>
      </w:r>
    </w:p>
    <w:p w:rsidR="00B521B9" w:rsidRPr="00B521B9" w:rsidRDefault="00B521B9">
      <w:pPr>
        <w:rPr>
          <w:lang w:val="fr-FR"/>
        </w:rPr>
      </w:pPr>
    </w:p>
    <w:p w:rsidR="00440BCC" w:rsidRDefault="00E27C46">
      <w:pPr>
        <w:rPr>
          <w:lang w:val="fr-FR"/>
        </w:rPr>
      </w:pPr>
      <w:r w:rsidRPr="00E27C46">
        <w:rPr>
          <w:b/>
          <w:i/>
          <w:lang w:val="fr-FR"/>
        </w:rPr>
        <w:t>Que signifie l’affirmation de Sapir citée par J selon laquelle « ‘l’</w:t>
      </w:r>
      <w:proofErr w:type="spellStart"/>
      <w:r w:rsidRPr="00E27C46">
        <w:rPr>
          <w:b/>
          <w:i/>
          <w:lang w:val="fr-FR"/>
        </w:rPr>
        <w:t>déation</w:t>
      </w:r>
      <w:proofErr w:type="spellEnd"/>
      <w:r w:rsidRPr="00E27C46">
        <w:rPr>
          <w:b/>
          <w:i/>
          <w:lang w:val="fr-FR"/>
        </w:rPr>
        <w:t xml:space="preserve"> règne en maître dans le langage…’ »</w:t>
      </w:r>
    </w:p>
    <w:p w:rsidR="00E27C46" w:rsidRDefault="00E27C46">
      <w:pPr>
        <w:rPr>
          <w:lang w:val="fr-FR"/>
        </w:rPr>
      </w:pPr>
      <w:r>
        <w:rPr>
          <w:lang w:val="fr-FR"/>
        </w:rPr>
        <w:t>Que le langage est, avant tout, représentatif d’une état de choses.</w:t>
      </w:r>
    </w:p>
    <w:p w:rsidR="00E27C46" w:rsidRDefault="00E27C46">
      <w:pPr>
        <w:rPr>
          <w:lang w:val="fr-FR"/>
        </w:rPr>
      </w:pPr>
    </w:p>
    <w:p w:rsidR="00E27C46" w:rsidRDefault="00E27C46">
      <w:pPr>
        <w:rPr>
          <w:lang w:val="fr-FR"/>
        </w:rPr>
      </w:pPr>
      <w:r>
        <w:rPr>
          <w:b/>
          <w:i/>
          <w:lang w:val="fr-FR"/>
        </w:rPr>
        <w:t>Quels sont les facteurs constitutifs de tout acte de communication verbale ?</w:t>
      </w:r>
    </w:p>
    <w:p w:rsidR="00E27C46" w:rsidRDefault="00E27C46">
      <w:pPr>
        <w:rPr>
          <w:lang w:val="fr-FR"/>
        </w:rPr>
      </w:pPr>
    </w:p>
    <w:p w:rsidR="00E27C46" w:rsidRDefault="00E27C46">
      <w:pPr>
        <w:rPr>
          <w:lang w:val="fr-FR"/>
        </w:rPr>
      </w:pPr>
    </w:p>
    <w:p w:rsidR="00E27C46" w:rsidRDefault="00E27C46">
      <w:pPr>
        <w:rPr>
          <w:lang w:val="fr-FR"/>
        </w:rPr>
      </w:pPr>
    </w:p>
    <w:p w:rsidR="00E27C46" w:rsidRDefault="00E27C46">
      <w:pPr>
        <w:rPr>
          <w:lang w:val="fr-FR"/>
        </w:rPr>
      </w:pPr>
    </w:p>
    <w:p w:rsidR="00E27C46" w:rsidRPr="0077241D" w:rsidRDefault="00E27C46">
      <w:pPr>
        <w:rPr>
          <w:u w:val="single"/>
          <w:lang w:val="fr-FR"/>
        </w:rPr>
      </w:pPr>
      <w:r w:rsidRPr="0077241D">
        <w:rPr>
          <w:u w:val="single"/>
          <w:lang w:val="fr-FR"/>
        </w:rPr>
        <w:t>Questionnaire Jakobson première partie :</w:t>
      </w:r>
    </w:p>
    <w:p w:rsidR="00E27C46" w:rsidRPr="0077241D" w:rsidRDefault="00E27C46" w:rsidP="0077241D">
      <w:pPr>
        <w:numPr>
          <w:ilvl w:val="0"/>
          <w:numId w:val="1"/>
        </w:numPr>
        <w:spacing w:before="120"/>
        <w:rPr>
          <w:lang w:val="fr-FR"/>
        </w:rPr>
      </w:pPr>
      <w:r w:rsidRPr="0077241D">
        <w:rPr>
          <w:lang w:val="fr-FR"/>
        </w:rPr>
        <w:t>Quel est le but de sa communication ?</w:t>
      </w:r>
    </w:p>
    <w:p w:rsidR="0077241D" w:rsidRPr="0077241D" w:rsidRDefault="0077241D" w:rsidP="0077241D">
      <w:pPr>
        <w:numPr>
          <w:ilvl w:val="0"/>
          <w:numId w:val="1"/>
        </w:numPr>
        <w:spacing w:before="120"/>
        <w:rPr>
          <w:lang w:val="fr-FR"/>
        </w:rPr>
      </w:pPr>
      <w:r w:rsidRPr="0077241D">
        <w:rPr>
          <w:lang w:val="fr-FR"/>
        </w:rPr>
        <w:t>Quelle est la situation de la linguistique telle que J la décrit en 1960 ?</w:t>
      </w:r>
    </w:p>
    <w:p w:rsidR="0077241D" w:rsidRPr="0077241D" w:rsidRDefault="0077241D" w:rsidP="0077241D">
      <w:pPr>
        <w:numPr>
          <w:ilvl w:val="0"/>
          <w:numId w:val="1"/>
        </w:numPr>
        <w:spacing w:before="120"/>
        <w:rPr>
          <w:lang w:val="fr-FR"/>
        </w:rPr>
      </w:pPr>
      <w:r w:rsidRPr="0077241D">
        <w:rPr>
          <w:lang w:val="fr-FR"/>
        </w:rPr>
        <w:t xml:space="preserve">Qu’est-ce que  </w:t>
      </w:r>
      <w:r w:rsidR="00F24C1D">
        <w:rPr>
          <w:lang w:val="fr-FR"/>
        </w:rPr>
        <w:t>l</w:t>
      </w:r>
      <w:r w:rsidRPr="0077241D">
        <w:rPr>
          <w:lang w:val="fr-FR"/>
        </w:rPr>
        <w:t>es « inventaires de procédés dénotatifs » laissent de côté ?</w:t>
      </w:r>
    </w:p>
    <w:p w:rsidR="0077241D" w:rsidRPr="0077241D" w:rsidRDefault="0077241D" w:rsidP="0077241D">
      <w:pPr>
        <w:numPr>
          <w:ilvl w:val="0"/>
          <w:numId w:val="1"/>
        </w:numPr>
        <w:spacing w:before="120"/>
        <w:rPr>
          <w:lang w:val="fr-FR"/>
        </w:rPr>
      </w:pPr>
      <w:r w:rsidRPr="0077241D">
        <w:rPr>
          <w:lang w:val="fr-FR"/>
        </w:rPr>
        <w:t>Qu’est-ce que les « variations libres » et pourquoi serait-il important de les considérer dans les études du langage ? »</w:t>
      </w:r>
    </w:p>
    <w:p w:rsidR="0077241D" w:rsidRPr="0077241D" w:rsidRDefault="0077241D" w:rsidP="0077241D">
      <w:pPr>
        <w:numPr>
          <w:ilvl w:val="0"/>
          <w:numId w:val="1"/>
        </w:numPr>
        <w:spacing w:before="120"/>
        <w:rPr>
          <w:lang w:val="fr-FR"/>
        </w:rPr>
      </w:pPr>
      <w:r w:rsidRPr="0077241D">
        <w:rPr>
          <w:lang w:val="fr-FR"/>
        </w:rPr>
        <w:t>Que signifie l’affirmation de Sapir citée par J selon laquelle « ‘l’</w:t>
      </w:r>
      <w:proofErr w:type="spellStart"/>
      <w:r w:rsidRPr="0077241D">
        <w:rPr>
          <w:lang w:val="fr-FR"/>
        </w:rPr>
        <w:t>déation</w:t>
      </w:r>
      <w:proofErr w:type="spellEnd"/>
      <w:r w:rsidRPr="0077241D">
        <w:rPr>
          <w:lang w:val="fr-FR"/>
        </w:rPr>
        <w:t xml:space="preserve"> règne en maître dans le langage…’ »</w:t>
      </w:r>
      <w:r w:rsidR="00F24C1D">
        <w:rPr>
          <w:lang w:val="fr-FR"/>
        </w:rPr>
        <w:t> ?</w:t>
      </w:r>
    </w:p>
    <w:p w:rsidR="0077241D" w:rsidRDefault="0077241D" w:rsidP="0077241D">
      <w:pPr>
        <w:numPr>
          <w:ilvl w:val="0"/>
          <w:numId w:val="1"/>
        </w:numPr>
        <w:spacing w:before="120"/>
        <w:rPr>
          <w:lang w:val="fr-FR"/>
        </w:rPr>
      </w:pPr>
      <w:r w:rsidRPr="0077241D">
        <w:rPr>
          <w:lang w:val="fr-FR"/>
        </w:rPr>
        <w:t xml:space="preserve">Quels sont les facteurs constitutifs de tout acte de communication verbale ? </w:t>
      </w:r>
      <w:r>
        <w:rPr>
          <w:lang w:val="fr-FR"/>
        </w:rPr>
        <w:t>Illustrez-les dans un échange téléphonique pour commander une pizza.</w:t>
      </w:r>
    </w:p>
    <w:p w:rsidR="00C92F06" w:rsidRDefault="00C92F06" w:rsidP="0077241D">
      <w:pPr>
        <w:numPr>
          <w:ilvl w:val="0"/>
          <w:numId w:val="1"/>
        </w:numPr>
        <w:spacing w:before="120"/>
        <w:rPr>
          <w:lang w:val="fr-FR"/>
        </w:rPr>
      </w:pPr>
      <w:r>
        <w:rPr>
          <w:lang w:val="fr-FR"/>
        </w:rPr>
        <w:t>D’après votre opinion, serait-il possible de dresser un inventaire exhaustif de toutes les nuances émotionnelles possibles en français ou en espagnol ? Pourquoi ?</w:t>
      </w:r>
    </w:p>
    <w:p w:rsidR="00C92F06" w:rsidRDefault="00C92F06" w:rsidP="0077241D">
      <w:pPr>
        <w:numPr>
          <w:ilvl w:val="0"/>
          <w:numId w:val="1"/>
        </w:numPr>
        <w:spacing w:before="120"/>
        <w:rPr>
          <w:lang w:val="fr-FR"/>
        </w:rPr>
      </w:pPr>
      <w:r>
        <w:rPr>
          <w:lang w:val="fr-FR"/>
        </w:rPr>
        <w:t>Le métalangage est-il possible dans des langages formels tels que la logique ? ou dans les arts (peinture, danse, …) ? Pourquoi ?</w:t>
      </w:r>
    </w:p>
    <w:p w:rsidR="00C92F06" w:rsidRPr="0077241D" w:rsidRDefault="00C92F06" w:rsidP="00E52068">
      <w:pPr>
        <w:numPr>
          <w:ilvl w:val="0"/>
          <w:numId w:val="1"/>
        </w:numPr>
        <w:spacing w:before="120"/>
        <w:rPr>
          <w:lang w:val="fr-FR"/>
        </w:rPr>
      </w:pPr>
      <w:r>
        <w:rPr>
          <w:lang w:val="fr-FR"/>
        </w:rPr>
        <w:t>Employez-vous du métalangage dans votre vie quotidienne ? Donnez-en des exemples.</w:t>
      </w:r>
    </w:p>
    <w:p w:rsidR="0077241D" w:rsidRPr="0077241D" w:rsidRDefault="0077241D" w:rsidP="0077241D">
      <w:pPr>
        <w:rPr>
          <w:b/>
          <w:i/>
          <w:lang w:val="fr-FR"/>
        </w:rPr>
      </w:pPr>
    </w:p>
    <w:p w:rsidR="00E27C46" w:rsidRPr="00E27C46" w:rsidRDefault="00E27C46">
      <w:pPr>
        <w:rPr>
          <w:lang w:val="fr-FR"/>
        </w:rPr>
      </w:pPr>
    </w:p>
    <w:sectPr w:rsidR="00E27C46" w:rsidRPr="00E27C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B11BA"/>
    <w:multiLevelType w:val="hybridMultilevel"/>
    <w:tmpl w:val="5C6E45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A1"/>
    <w:rsid w:val="00057DE3"/>
    <w:rsid w:val="000D4A46"/>
    <w:rsid w:val="00125922"/>
    <w:rsid w:val="00313E4B"/>
    <w:rsid w:val="003C029D"/>
    <w:rsid w:val="00440BCC"/>
    <w:rsid w:val="004B37F4"/>
    <w:rsid w:val="004F5DA1"/>
    <w:rsid w:val="0077241D"/>
    <w:rsid w:val="00B521B9"/>
    <w:rsid w:val="00C92F06"/>
    <w:rsid w:val="00C9560D"/>
    <w:rsid w:val="00E27C46"/>
    <w:rsid w:val="00E52068"/>
    <w:rsid w:val="00F24C1D"/>
    <w:rsid w:val="00F943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6F2F6B-31B1-46B4-A6FB-9D2A53CE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Heading1">
    <w:name w:val="heading 1"/>
    <w:basedOn w:val="Normal"/>
    <w:next w:val="Normal"/>
    <w:qFormat/>
    <w:rsid w:val="00440BCC"/>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505</Words>
  <Characters>2883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Jakobson (1960) “Linguistique et poétique”</vt:lpstr>
    </vt:vector>
  </TitlesOfParts>
  <Company>Hewlett-Packard Company</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Jakobson (1960) “Linguistique et poétique”</dc:title>
  <dc:subject/>
  <dc:creator>Primera AIO</dc:creator>
  <cp:keywords/>
  <dc:description/>
  <cp:lastModifiedBy>Primera AIO</cp:lastModifiedBy>
  <cp:revision>7</cp:revision>
  <dcterms:created xsi:type="dcterms:W3CDTF">2017-06-27T18:47:00Z</dcterms:created>
  <dcterms:modified xsi:type="dcterms:W3CDTF">2017-06-27T18:47:00Z</dcterms:modified>
</cp:coreProperties>
</file>