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Préparez ce texte pour le lire à voix haute, puis, écoutez l’interprétation proposée. </w:t>
      </w:r>
    </w:p>
    <w:p w:rsidR="00000000" w:rsidDel="00000000" w:rsidP="00000000" w:rsidRDefault="00000000" w:rsidRPr="00000000" w14:paraId="00000001">
      <w:pPr>
        <w:spacing w:line="276" w:lineRule="auto"/>
        <w:contextualSpacing w:val="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spacing w:line="276" w:lineRule="auto"/>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Quelquefois je confonds. Je veux penser, j’me trompe, j’confonds, j’m’embrouille, j’suis désespéré, au lieu de penser, là, bien tranquille sur mon beau rocking-chair, j’prends des boulons et j’te les visse dans tout ce que j’trouve, je les visse, je les visse, je les visse complètement, jusqu’au bout, jusqu’à devenir fou... Le soir je tiens plus debout, j’en peux plus, j’en ai marre, marre, je m’dis pourquoi ? J’me d’mande pourquoi j’ai vissé des boulons comme ça toute la journée ; pourquoi ? Pourquoi ?</w:t>
      </w:r>
    </w:p>
    <w:p w:rsidR="00000000" w:rsidDel="00000000" w:rsidP="00000000" w:rsidRDefault="00000000" w:rsidRPr="00000000" w14:paraId="00000003">
      <w:pPr>
        <w:spacing w:line="276" w:lineRule="auto"/>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4">
      <w:pPr>
        <w:spacing w:line="276" w:lineRule="auto"/>
        <w:ind w:left="5760" w:firstLine="0"/>
        <w:contextualSpacing w:val="0"/>
        <w:jc w:val="both"/>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Marguerite Duras, </w:t>
      </w:r>
      <w:r w:rsidDel="00000000" w:rsidR="00000000" w:rsidRPr="00000000">
        <w:rPr>
          <w:rFonts w:ascii="Cambria" w:cs="Cambria" w:eastAsia="Cambria" w:hAnsi="Cambria"/>
          <w:i w:val="1"/>
          <w:sz w:val="24"/>
          <w:szCs w:val="24"/>
          <w:rtl w:val="0"/>
        </w:rPr>
        <w:t xml:space="preserve">Eaux et forêts.</w:t>
      </w:r>
    </w:p>
    <w:p w:rsidR="00000000" w:rsidDel="00000000" w:rsidP="00000000" w:rsidRDefault="00000000" w:rsidRPr="00000000" w14:paraId="00000005">
      <w:pPr>
        <w:spacing w:line="276" w:lineRule="auto"/>
        <w:contextualSpacing w:val="0"/>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w:t>
      </w:r>
    </w:p>
    <w:p w:rsidR="00000000" w:rsidDel="00000000" w:rsidP="00000000" w:rsidRDefault="00000000" w:rsidRPr="00000000" w14:paraId="00000006">
      <w:pPr>
        <w:spacing w:line="276" w:lineRule="auto"/>
        <w:contextualSpacing w:val="0"/>
        <w:jc w:val="both"/>
        <w:rPr>
          <w:i w:val="1"/>
        </w:rPr>
      </w:pPr>
      <w:r w:rsidDel="00000000" w:rsidR="00000000" w:rsidRPr="00000000">
        <w:rPr>
          <w:i w:val="1"/>
          <w:rtl w:val="0"/>
        </w:rPr>
        <w:t xml:space="preserve"> </w:t>
      </w:r>
    </w:p>
    <w:p w:rsidR="00000000" w:rsidDel="00000000" w:rsidP="00000000" w:rsidRDefault="00000000" w:rsidRPr="00000000" w14:paraId="00000007">
      <w:pPr>
        <w:spacing w:before="180" w:line="276" w:lineRule="auto"/>
        <w:contextualSpacing w:val="0"/>
        <w:jc w:val="both"/>
        <w:rPr>
          <w:rFonts w:ascii="Cambria" w:cs="Cambria" w:eastAsia="Cambria" w:hAnsi="Cambria"/>
          <w:color w:val="333333"/>
          <w:sz w:val="24"/>
          <w:szCs w:val="24"/>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