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7B" w:rsidRPr="0001677B" w:rsidRDefault="0001677B" w:rsidP="0001677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val="fr-FR" w:eastAsia="es-ES"/>
        </w:rPr>
      </w:pPr>
      <w:r w:rsidRPr="0001677B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val="fr-FR" w:eastAsia="es-ES"/>
        </w:rPr>
        <w:t>Que nous apprend le témoignage ?</w:t>
      </w:r>
    </w:p>
    <w:p w:rsidR="0001677B" w:rsidRDefault="0001677B" w:rsidP="0001677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80809D"/>
          <w:spacing w:val="14"/>
          <w:sz w:val="14"/>
          <w:szCs w:val="14"/>
          <w:lang w:val="fr-FR" w:eastAsia="es-ES"/>
        </w:rPr>
      </w:pPr>
      <w:r w:rsidRPr="0001677B">
        <w:rPr>
          <w:rFonts w:ascii="Arial" w:eastAsia="Times New Roman" w:hAnsi="Arial" w:cs="Arial"/>
          <w:caps/>
          <w:color w:val="80809D"/>
          <w:spacing w:val="14"/>
          <w:sz w:val="14"/>
          <w:szCs w:val="14"/>
          <w:lang w:val="fr-FR" w:eastAsia="es-ES"/>
        </w:rPr>
        <w:t>17/06/2019</w:t>
      </w:r>
    </w:p>
    <w:p w:rsidR="00565D0D" w:rsidRPr="0001677B" w:rsidRDefault="00565D0D" w:rsidP="0001677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80809D"/>
          <w:spacing w:val="14"/>
          <w:sz w:val="14"/>
          <w:szCs w:val="14"/>
          <w:lang w:val="fr-FR" w:eastAsia="es-ES"/>
        </w:rPr>
      </w:pPr>
    </w:p>
    <w:p w:rsidR="00676AAC" w:rsidRDefault="0001677B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</w:pPr>
      <w:r w:rsidRPr="0001677B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Alors que la "littérature de témoignage" s'est constituée en véritable genre, la question se pose. Pourquoi, pour qui écrit-on un témoignage ? A-t-il une langue, une forme, des savoirs spécifiques ? Un tel récit est-il seulement un témoignage pour celui qui l'écrit, ou un texte comme un autre ?</w:t>
      </w:r>
    </w:p>
    <w:p w:rsidR="0001677B" w:rsidRPr="0001677B" w:rsidRDefault="0001677B" w:rsidP="0001677B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  <w:lang w:val="fr-FR"/>
        </w:rPr>
      </w:pPr>
      <w:r w:rsidRPr="0001677B">
        <w:rPr>
          <w:rFonts w:ascii="Arial" w:hAnsi="Arial" w:cs="Arial"/>
          <w:color w:val="333333"/>
          <w:sz w:val="20"/>
          <w:szCs w:val="20"/>
          <w:lang w:val="fr-FR"/>
        </w:rPr>
        <w:t>Premier volet de cette série consacrée au témoignage, nous recevons aujourd'hui </w:t>
      </w:r>
      <w:r w:rsidRPr="0001677B">
        <w:rPr>
          <w:rStyle w:val="Textoennegrita"/>
          <w:rFonts w:ascii="Arial" w:hAnsi="Arial" w:cs="Arial"/>
          <w:color w:val="333333"/>
          <w:sz w:val="20"/>
          <w:szCs w:val="20"/>
          <w:lang w:val="fr-FR"/>
        </w:rPr>
        <w:t>Judith Lyon-Caen</w:t>
      </w:r>
      <w:r w:rsidRPr="0001677B">
        <w:rPr>
          <w:rFonts w:ascii="Arial" w:hAnsi="Arial" w:cs="Arial"/>
          <w:color w:val="333333"/>
          <w:sz w:val="20"/>
          <w:szCs w:val="20"/>
          <w:lang w:val="fr-FR"/>
        </w:rPr>
        <w:t xml:space="preserve">, maîtresse de conférences au Centre de recherches historiques de l'EHESS, établissement où elle tient aussi depuis plusieurs années avec </w:t>
      </w:r>
      <w:proofErr w:type="spellStart"/>
      <w:r w:rsidRPr="0001677B">
        <w:rPr>
          <w:rFonts w:ascii="Arial" w:hAnsi="Arial" w:cs="Arial"/>
          <w:color w:val="333333"/>
          <w:sz w:val="20"/>
          <w:szCs w:val="20"/>
          <w:lang w:val="fr-FR"/>
        </w:rPr>
        <w:t>Frédérik</w:t>
      </w:r>
      <w:proofErr w:type="spellEnd"/>
      <w:r w:rsidRPr="0001677B">
        <w:rPr>
          <w:rFonts w:ascii="Arial" w:hAnsi="Arial" w:cs="Arial"/>
          <w:color w:val="333333"/>
          <w:sz w:val="20"/>
          <w:szCs w:val="20"/>
          <w:lang w:val="fr-FR"/>
        </w:rPr>
        <w:t xml:space="preserve"> </w:t>
      </w:r>
      <w:proofErr w:type="spellStart"/>
      <w:r w:rsidRPr="0001677B">
        <w:rPr>
          <w:rFonts w:ascii="Arial" w:hAnsi="Arial" w:cs="Arial"/>
          <w:color w:val="333333"/>
          <w:sz w:val="20"/>
          <w:szCs w:val="20"/>
          <w:lang w:val="fr-FR"/>
        </w:rPr>
        <w:t>Detue</w:t>
      </w:r>
      <w:proofErr w:type="spellEnd"/>
      <w:r w:rsidRPr="0001677B">
        <w:rPr>
          <w:rFonts w:ascii="Arial" w:hAnsi="Arial" w:cs="Arial"/>
          <w:color w:val="333333"/>
          <w:sz w:val="20"/>
          <w:szCs w:val="20"/>
          <w:lang w:val="fr-FR"/>
        </w:rPr>
        <w:t xml:space="preserve"> et Charlotte Lacoste le séminaire "Savoirs du témoignage". Elle est aussi l'autrice du très remarqué de </w:t>
      </w:r>
      <w:r w:rsidRPr="0001677B">
        <w:rPr>
          <w:rStyle w:val="nfasis"/>
          <w:rFonts w:ascii="Arial" w:hAnsi="Arial" w:cs="Arial"/>
          <w:color w:val="333333"/>
          <w:sz w:val="20"/>
          <w:szCs w:val="20"/>
          <w:lang w:val="fr-FR"/>
        </w:rPr>
        <w:t>La Griffe du temps. Ce que l’histoire peut dire de la littérature</w:t>
      </w:r>
      <w:r w:rsidRPr="0001677B">
        <w:rPr>
          <w:rFonts w:ascii="Arial" w:hAnsi="Arial" w:cs="Arial"/>
          <w:color w:val="333333"/>
          <w:sz w:val="20"/>
          <w:szCs w:val="20"/>
          <w:lang w:val="fr-FR"/>
        </w:rPr>
        <w:t> paru chez Gallimard cet hiver. </w:t>
      </w:r>
    </w:p>
    <w:p w:rsidR="0001677B" w:rsidRPr="0001677B" w:rsidRDefault="0001677B" w:rsidP="0001677B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  <w:lang w:val="fr-FR"/>
        </w:rPr>
      </w:pPr>
      <w:r w:rsidRPr="0001677B">
        <w:rPr>
          <w:rFonts w:ascii="Arial" w:hAnsi="Arial" w:cs="Arial"/>
          <w:color w:val="333333"/>
          <w:sz w:val="20"/>
          <w:szCs w:val="20"/>
          <w:lang w:val="fr-FR"/>
        </w:rPr>
        <w:t>Le témoignage se pense-t-il seulement comme tel ? Et si ce n'est pas toujours le cas, qui le désigne comme un témoignage, comme un récit à valeur informative sur un événement, et par quels processus, et selon quels critères ? La question est vaste, elle touche à des événements nécessairement très divers - de la Shoah au génocide Rwandais - mais elle est d'autant plus cruciale que la "littérature de témoignage", ou "littérature documentaire", se constitue désormais comme un genre à part entière. Aux yeux de Judith Lyon-Caen, il serait peut-être plus pertinent d'envisager ces écrits comme des événements à eux seuls, et pas simplement comme des sources sur un événement...</w:t>
      </w:r>
    </w:p>
    <w:p w:rsidR="0001677B" w:rsidRDefault="0001677B">
      <w:pPr>
        <w:rPr>
          <w:rStyle w:val="Textoennegrita"/>
          <w:rFonts w:ascii="Arial" w:hAnsi="Arial" w:cs="Arial"/>
          <w:i/>
          <w:iCs/>
          <w:color w:val="747492"/>
          <w:sz w:val="20"/>
          <w:szCs w:val="20"/>
          <w:shd w:val="clear" w:color="auto" w:fill="FFFFFF"/>
        </w:rPr>
      </w:pPr>
      <w:r>
        <w:rPr>
          <w:lang w:val="fr-FR"/>
        </w:rPr>
        <w:t>« </w:t>
      </w:r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>Dans la dernière nouvelle des </w:t>
      </w:r>
      <w:r w:rsidRPr="0001677B">
        <w:rPr>
          <w:rStyle w:val="nfasis"/>
          <w:rFonts w:ascii="Arial" w:hAnsi="Arial" w:cs="Arial"/>
          <w:color w:val="747492"/>
          <w:sz w:val="20"/>
          <w:szCs w:val="20"/>
          <w:shd w:val="clear" w:color="auto" w:fill="FFFFFF"/>
          <w:lang w:val="fr-FR"/>
        </w:rPr>
        <w:t>Diaboliques</w:t>
      </w:r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 xml:space="preserve">, "La vengeance d'une femme", </w:t>
      </w:r>
      <w:proofErr w:type="spellStart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>Barbey</w:t>
      </w:r>
      <w:proofErr w:type="spellEnd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 xml:space="preserve"> d'</w:t>
      </w:r>
      <w:proofErr w:type="spellStart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>Aurevilly</w:t>
      </w:r>
      <w:proofErr w:type="spellEnd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 xml:space="preserve"> se souvient d'une ville - le Paris à la fin du règne de Louis Philippe, mais aussi dans son écriture de la manière dont la littérature à ce moment-là à constitué Paris en grand texte à lire, le "Paris capitale du XIXème siècle". </w:t>
      </w:r>
      <w:proofErr w:type="spellStart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>Barbey</w:t>
      </w:r>
      <w:proofErr w:type="spellEnd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 xml:space="preserve"> d'</w:t>
      </w:r>
      <w:proofErr w:type="spellStart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>Aurevilly</w:t>
      </w:r>
      <w:proofErr w:type="spellEnd"/>
      <w:r w:rsidRPr="0001677B">
        <w:rPr>
          <w:rFonts w:ascii="Arial" w:hAnsi="Arial" w:cs="Arial"/>
          <w:i/>
          <w:iCs/>
          <w:color w:val="747492"/>
          <w:sz w:val="20"/>
          <w:szCs w:val="20"/>
          <w:shd w:val="clear" w:color="auto" w:fill="FFFFFF"/>
          <w:lang w:val="fr-FR"/>
        </w:rPr>
        <w:t xml:space="preserve"> traverse par son écriture toute une série de strates de mises en écriture de la ville qui existaient déjà. C'est une sorte d'exercice historique dans la forme littéraire elle-même. Il me semblait que c'était là ce que pouvait apporter le regard historien sur le texte littéraire, et ce que la littérature pouvait apporter à la compréhension de la ville du XIXème siècle dans son rapport à l'écriture. </w:t>
      </w:r>
      <w:r>
        <w:rPr>
          <w:rStyle w:val="Textoennegrita"/>
          <w:rFonts w:ascii="Arial" w:hAnsi="Arial" w:cs="Arial"/>
          <w:i/>
          <w:iCs/>
          <w:color w:val="747492"/>
          <w:sz w:val="20"/>
          <w:szCs w:val="20"/>
          <w:shd w:val="clear" w:color="auto" w:fill="FFFFFF"/>
        </w:rPr>
        <w:t>Judith Lyon-Caen</w:t>
      </w:r>
    </w:p>
    <w:p w:rsidR="00565D0D" w:rsidRDefault="00565D0D">
      <w:pPr>
        <w:rPr>
          <w:rStyle w:val="Textoennegrita"/>
          <w:rFonts w:ascii="Arial" w:hAnsi="Arial" w:cs="Arial"/>
          <w:i/>
          <w:iCs/>
          <w:color w:val="747492"/>
          <w:sz w:val="20"/>
          <w:szCs w:val="20"/>
          <w:shd w:val="clear" w:color="auto" w:fill="FFFFFF"/>
        </w:rPr>
      </w:pPr>
    </w:p>
    <w:p w:rsidR="00565D0D" w:rsidRDefault="00565D0D" w:rsidP="00565D0D">
      <w:pPr>
        <w:shd w:val="clear" w:color="auto" w:fill="FFFFFF"/>
        <w:spacing w:after="0" w:line="240" w:lineRule="auto"/>
      </w:pPr>
      <w:hyperlink r:id="rId4" w:anchor="xtor=EPR-2-[LaLettre17062019]" w:history="1">
        <w:r w:rsidRPr="00565D0D">
          <w:rPr>
            <w:rStyle w:val="Hipervnculo"/>
          </w:rPr>
          <w:t>https://www.franceculture.fr/emissions/la-fabrique-de-lhistoire/raconter-levenement-la-puissance-du-temoignage-13-que-nous-apprend-le-temoignage#xtor=EPR-2-[LaLettre17062019]</w:t>
        </w:r>
      </w:hyperlink>
    </w:p>
    <w:p w:rsidR="00565D0D" w:rsidRPr="00565D0D" w:rsidRDefault="00565D0D"/>
    <w:sectPr w:rsidR="00565D0D" w:rsidRPr="00565D0D" w:rsidSect="00676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1677B"/>
    <w:rsid w:val="0001677B"/>
    <w:rsid w:val="00565D0D"/>
    <w:rsid w:val="0067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AC"/>
  </w:style>
  <w:style w:type="paragraph" w:styleId="Ttulo1">
    <w:name w:val="heading 1"/>
    <w:basedOn w:val="Normal"/>
    <w:link w:val="Ttulo1Car"/>
    <w:uiPriority w:val="9"/>
    <w:qFormat/>
    <w:rsid w:val="00016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77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1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1677B"/>
    <w:rPr>
      <w:b/>
      <w:bCs/>
    </w:rPr>
  </w:style>
  <w:style w:type="character" w:styleId="nfasis">
    <w:name w:val="Emphasis"/>
    <w:basedOn w:val="Fuentedeprrafopredeter"/>
    <w:uiPriority w:val="20"/>
    <w:qFormat/>
    <w:rsid w:val="0001677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65D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086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culture.fr/emissions/la-fabrique-de-lhistoire/raconter-levenement-la-puissance-du-temoignage-13-que-nous-apprend-le-temoignag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2</cp:revision>
  <dcterms:created xsi:type="dcterms:W3CDTF">2019-06-17T23:39:00Z</dcterms:created>
  <dcterms:modified xsi:type="dcterms:W3CDTF">2019-06-17T23:42:00Z</dcterms:modified>
</cp:coreProperties>
</file>