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6F4" w:rsidRPr="00D606F4" w:rsidRDefault="00D606F4" w:rsidP="009A4B8D">
      <w:pPr>
        <w:jc w:val="both"/>
        <w:rPr>
          <w:b/>
          <w:sz w:val="28"/>
          <w:szCs w:val="28"/>
        </w:rPr>
      </w:pPr>
      <w:r w:rsidRPr="00D606F4">
        <w:rPr>
          <w:b/>
          <w:sz w:val="28"/>
          <w:szCs w:val="28"/>
        </w:rPr>
        <w:t>University gender gap at record high as 30,000 more women accepted</w:t>
      </w:r>
    </w:p>
    <w:p w:rsidR="00D606F4" w:rsidRPr="00D606F4" w:rsidRDefault="00D606F4" w:rsidP="009A4B8D">
      <w:pPr>
        <w:jc w:val="both"/>
      </w:pPr>
      <w:r w:rsidRPr="00D606F4">
        <w:t>Women are now more than a third more likely to go to university than men, according to new figures that show the gap between the sexes has reached record levels.About 30,000 more women than men are set to start degree courses this autumn, Ucas data shows.Figures from the university admissions service also show that around 6,600 fewer students have been placed on courses so far this year compared with at the same point last year.</w:t>
      </w:r>
      <w:r>
        <w:t xml:space="preserve"> </w:t>
      </w:r>
      <w:r w:rsidRPr="00D606F4">
        <w:t>As of Friday morning, 133,280 British women aged 18 had secured a university place, compared with 103,800 British men of this age.Ucas said it was the largest gap it had recorded at this point of the admissions cycle, just over a week after A-levels were published. Its analysis shows that across the UK 27.3% of all young men are expected to go to university this year, compared with 37.1% of young women. That means 18-year-old women are 36% more likely to start degree courses this autumn than their male peers.Last year they were 35% more likely to enter higher education, and five years ago they were 31% more likely. Ucas suggests one factor contributing to the gender difference is a 9% increase in the number of 18-year-olds placed on nursing courses this year. Women significantly outnumber men for these degrees, with around 28 women recruited for every man.Previous figures have shown a drop in nursing applications and acceptances this year, but this has been driven by falls in the number of older students rather than among 18-year-olds.</w:t>
      </w:r>
      <w:r>
        <w:t xml:space="preserve"> </w:t>
      </w:r>
      <w:r w:rsidRPr="00D606F4">
        <w:t>Mark Corver, Ucas’s director of analysis and research, said: “More UK 18-year-olds will be starting university this autumn than ever before but large differences in who goes remain. Our research has shown that the difference between 18-year-old men and women entering university is now similar to that between the richest and poorest halves of the population. The statistics today show the difference between men and women slowly growing wider.”As of Friday morning, 482,510 students had secured a university place, down by about 1.4% on the same point last year but higher than in any other year at this point.Around 46,600 students had found their places through clearing, the largest number ever placed through the annual process at this point, Ucas said.</w:t>
      </w:r>
    </w:p>
    <w:p w:rsidR="009041AD" w:rsidRDefault="00F94F40" w:rsidP="009A4B8D">
      <w:pPr>
        <w:jc w:val="both"/>
      </w:pPr>
      <w:hyperlink r:id="rId5" w:history="1">
        <w:r w:rsidR="00D606F4" w:rsidRPr="00F75CBC">
          <w:rPr>
            <w:rStyle w:val="Hipervnculo"/>
          </w:rPr>
          <w:t>https://www.theguardian.com/education/2017/aug/28/university-gender-gap-at-record-high-as-30000-more-women-accepted</w:t>
        </w:r>
      </w:hyperlink>
      <w:r w:rsidR="00D606F4">
        <w:t xml:space="preserve"> </w:t>
      </w:r>
    </w:p>
    <w:p w:rsidR="009A4B8D" w:rsidRDefault="009A4B8D">
      <w:r>
        <w:br w:type="page"/>
      </w:r>
    </w:p>
    <w:p w:rsidR="00D606F4" w:rsidRDefault="00D606F4" w:rsidP="009A4B8D">
      <w:pPr>
        <w:jc w:val="both"/>
      </w:pPr>
    </w:p>
    <w:p w:rsidR="00D606F4" w:rsidRPr="009A4B8D" w:rsidRDefault="00D606F4" w:rsidP="009A4B8D">
      <w:pPr>
        <w:jc w:val="both"/>
        <w:rPr>
          <w:b/>
          <w:sz w:val="32"/>
          <w:szCs w:val="32"/>
        </w:rPr>
      </w:pPr>
      <w:r w:rsidRPr="009A4B8D">
        <w:rPr>
          <w:b/>
          <w:sz w:val="32"/>
          <w:szCs w:val="32"/>
        </w:rPr>
        <w:t>Four Ways Teachers Can Reduce Implicit Bias</w:t>
      </w:r>
    </w:p>
    <w:p w:rsidR="00D606F4" w:rsidRPr="00D606F4" w:rsidRDefault="00D606F4" w:rsidP="009A4B8D">
      <w:pPr>
        <w:jc w:val="both"/>
        <w:rPr>
          <w:b/>
          <w:bCs/>
        </w:rPr>
      </w:pPr>
      <w:r w:rsidRPr="00D606F4">
        <w:rPr>
          <w:b/>
          <w:bCs/>
        </w:rPr>
        <w:t>We're all subject to bias. Here are tips to help teachers treat all of their students with dignity and care.</w:t>
      </w:r>
    </w:p>
    <w:p w:rsidR="00D606F4" w:rsidRPr="00D606F4" w:rsidRDefault="00D606F4" w:rsidP="009A4B8D">
      <w:pPr>
        <w:jc w:val="both"/>
      </w:pPr>
      <w:r w:rsidRPr="00D606F4">
        <w:t>A friend of mine recently told me about an incident involving students at Berkeley High School. On the first day of classes, African-American juniors and seniors were being asked by their honors course teacher to show him their schedule when they entered the classroom. The teacher, who was white, apparently assumed the black students were lost and in the wrong room, and his gesture made them feel unwelcome and humiliated.This is an example of implicit bias—a behavior that arises from subconscious associations, which may even contradict someone’s explicit values. Implicit racial bias plays a role in many classrooms and schools with potentially devastating effects. </w:t>
      </w:r>
      <w:hyperlink r:id="rId6" w:history="1">
        <w:r w:rsidRPr="00D606F4">
          <w:rPr>
            <w:rStyle w:val="Hipervnculo"/>
          </w:rPr>
          <w:t>In one recent experiment</w:t>
        </w:r>
      </w:hyperlink>
      <w:r w:rsidRPr="00D606F4">
        <w:t> with preschool teachers, researchers found that when teachers were primed to look for behavioral problems while watching a classroom video with black and white children (none of whom were misbehaving), teachers gazed much longer at black children than white children, as if anticipating the behavioral problems would come from the black children.</w:t>
      </w:r>
      <w:r w:rsidR="009A4B8D">
        <w:t xml:space="preserve"> </w:t>
      </w:r>
      <w:r w:rsidRPr="00D606F4">
        <w:t>In another experiment from the same study, teachers read a vignette about a behavioral problem with a preschooler randomly identified as a black boy, black girl, white boy, or white girl, and then were given details about the child’s background or not. Providing the background information on the child increased the severity of suggested disciplinary actions when the race of the teacher didn’t match that of the child, supporting the idea that we are more inclined to punish those who look different from us.In fact, disciplinary actions are </w:t>
      </w:r>
      <w:hyperlink r:id="rId7" w:history="1">
        <w:r w:rsidRPr="00D606F4">
          <w:rPr>
            <w:rStyle w:val="Hipervnculo"/>
          </w:rPr>
          <w:t>more likely to be perpetuated against African Americans</w:t>
        </w:r>
      </w:hyperlink>
      <w:r w:rsidRPr="00D606F4">
        <w:t>—boys, in particular—than any other group of students, regardless of the infraction. And while it’s understandable that teachers would want to prevent disruptions in the classrooms and take actions to avoid them, some seem to have little idea of how to do that without turning to ingrained biases.Of course, teachers are not alone in having racial biases. Their behavior reflects how social messages are hard to escape, </w:t>
      </w:r>
      <w:hyperlink r:id="rId8" w:history="1">
        <w:r w:rsidRPr="00D606F4">
          <w:rPr>
            <w:rStyle w:val="Hipervnculo"/>
          </w:rPr>
          <w:t>even for people of color</w:t>
        </w:r>
      </w:hyperlink>
      <w:r w:rsidRPr="00D606F4">
        <w:t>. But studies like these show how racial disparities can be perpetuated in classrooms, too. If left unchecked, this kind of biased treatment can haunt a student well into elementary school and beyond, making the promise of “schools as the great social equalizers” a false one.The good news is that teachers </w:t>
      </w:r>
      <w:r w:rsidRPr="00D606F4">
        <w:rPr>
          <w:i/>
          <w:iCs/>
        </w:rPr>
        <w:t>can</w:t>
      </w:r>
      <w:r w:rsidRPr="00D606F4">
        <w:t> learn to combat their prejudice, even the implicit kind, if they become more aware of it and take steps to actively fight it in themselves. Here are some of the ways that might help educators treat all of their students with dignity and care.</w:t>
      </w:r>
    </w:p>
    <w:p w:rsidR="00D606F4" w:rsidRPr="00D606F4" w:rsidRDefault="00D606F4" w:rsidP="009A4B8D">
      <w:pPr>
        <w:jc w:val="both"/>
        <w:rPr>
          <w:b/>
          <w:bCs/>
        </w:rPr>
      </w:pPr>
      <w:r w:rsidRPr="00D606F4">
        <w:rPr>
          <w:b/>
          <w:bCs/>
        </w:rPr>
        <w:t>1. Cultivate awareness of their biases</w:t>
      </w:r>
    </w:p>
    <w:p w:rsidR="00D606F4" w:rsidRPr="00D606F4" w:rsidRDefault="00D606F4" w:rsidP="009A4B8D">
      <w:pPr>
        <w:jc w:val="both"/>
      </w:pPr>
      <w:r w:rsidRPr="00D606F4">
        <w:t>Teachers are human and therefore influenced by psychological biases, like the </w:t>
      </w:r>
      <w:hyperlink r:id="rId9" w:history="1">
        <w:r w:rsidRPr="00D606F4">
          <w:rPr>
            <w:rStyle w:val="Hipervnculo"/>
          </w:rPr>
          <w:t>fundamental attribution error</w:t>
        </w:r>
      </w:hyperlink>
      <w:r w:rsidRPr="00D606F4">
        <w:t>, when we assume that others who behave in a certain way do so because of their character (a fixed trait) rather than in response to environmental circumstances. </w:t>
      </w:r>
      <w:hyperlink r:id="rId10" w:history="1">
        <w:r w:rsidRPr="00D606F4">
          <w:rPr>
            <w:rStyle w:val="Hipervnculo"/>
          </w:rPr>
          <w:t>In-group bias</w:t>
        </w:r>
      </w:hyperlink>
      <w:r w:rsidRPr="00D606F4">
        <w:t xml:space="preserve"> leads us to assign positive characteristics and motivations to people who are similar to us.Biases like these are natural, used as cognitive shorthand for making quick social judgments in ambiguous situations, especially those involving people from unfamiliar ethnic or social groups. They become a problem when we’re not aware of their impact on other people. And if we’re part of a majority group with more social, economic, or political power than a minority one, then accumulated unconscious bias can be extremely destructive, limiting the life opportunities and hurting the well-being of the minority group.Many researchers believe that becoming more aware of our biases can help us improve our interactions with others, decrease </w:t>
      </w:r>
      <w:r w:rsidRPr="00D606F4">
        <w:lastRenderedPageBreak/>
        <w:t>our sense of unease in interracial contexts, and </w:t>
      </w:r>
      <w:hyperlink r:id="rId11" w:history="1">
        <w:r w:rsidRPr="00D606F4">
          <w:rPr>
            <w:rStyle w:val="Hipervnculo"/>
          </w:rPr>
          <w:t>make better decisions</w:t>
        </w:r>
      </w:hyperlink>
      <w:r w:rsidRPr="00D606F4">
        <w:t>. Though most of this research has been done with other professional groups or the general public, the same lessons are likely to apply to teachers.However, many teachers feel pressures not to cop to those biases, perhaps out of fear they will be accused of racism. This leaves them blind to the ways that biases work at an unconscious level. Pretending to be colorblind is </w:t>
      </w:r>
      <w:r w:rsidRPr="00D606F4">
        <w:rPr>
          <w:i/>
          <w:iCs/>
        </w:rPr>
        <w:t>not</w:t>
      </w:r>
      <w:r w:rsidRPr="00D606F4">
        <w:t> helpful and in fact adhering to a color-blind philosophy has been shown </w:t>
      </w:r>
      <w:hyperlink r:id="rId12" w:history="1">
        <w:r w:rsidRPr="00D606F4">
          <w:rPr>
            <w:rStyle w:val="Hipervnculo"/>
          </w:rPr>
          <w:t>to increase implicit bias</w:t>
        </w:r>
      </w:hyperlink>
      <w:r w:rsidRPr="00D606F4">
        <w:t>, at least in college students. Admitting that we are all subject to biases creates a safer space to examine them more carefully and to take steps to fight them.</w:t>
      </w:r>
    </w:p>
    <w:p w:rsidR="00D606F4" w:rsidRPr="00D606F4" w:rsidRDefault="00D606F4" w:rsidP="009A4B8D">
      <w:pPr>
        <w:jc w:val="both"/>
        <w:rPr>
          <w:b/>
          <w:bCs/>
        </w:rPr>
      </w:pPr>
      <w:r w:rsidRPr="00D606F4">
        <w:rPr>
          <w:b/>
          <w:bCs/>
        </w:rPr>
        <w:t>2. Work to increase empathy and empathic communication</w:t>
      </w:r>
    </w:p>
    <w:p w:rsidR="00D606F4" w:rsidRPr="00D606F4" w:rsidRDefault="00F94F40" w:rsidP="009A4B8D">
      <w:pPr>
        <w:jc w:val="both"/>
      </w:pPr>
      <w:hyperlink r:id="rId13" w:history="1">
        <w:r w:rsidR="00D606F4" w:rsidRPr="00D606F4">
          <w:rPr>
            <w:rStyle w:val="Hipervnculo"/>
          </w:rPr>
          <w:t>Empathy</w:t>
        </w:r>
      </w:hyperlink>
      <w:r w:rsidR="00D606F4" w:rsidRPr="00D606F4">
        <w:t>—the ability to understand another’s perspective and emotions—is important in all human social encounters, including teaching. Yet, often teachers have little understanding of the communities where their students live and have trouble understanding their perspectives, leading them to treat these students more harshly.</w:t>
      </w:r>
      <w:r w:rsidR="009A4B8D">
        <w:t xml:space="preserve"> </w:t>
      </w:r>
      <w:r w:rsidR="00D606F4" w:rsidRPr="00D606F4">
        <w:t>One solution: learning about the lives of students and </w:t>
      </w:r>
      <w:hyperlink r:id="rId14" w:history="1">
        <w:r w:rsidR="00D606F4" w:rsidRPr="00D606F4">
          <w:rPr>
            <w:rStyle w:val="Hipervnculo"/>
          </w:rPr>
          <w:t>showing that you care</w:t>
        </w:r>
      </w:hyperlink>
      <w:r w:rsidR="00D606F4" w:rsidRPr="00D606F4">
        <w:t>. At least </w:t>
      </w:r>
      <w:hyperlink r:id="rId15" w:history="1">
        <w:r w:rsidR="00D606F4" w:rsidRPr="00D606F4">
          <w:rPr>
            <w:rStyle w:val="Hipervnculo"/>
          </w:rPr>
          <w:t>one study</w:t>
        </w:r>
      </w:hyperlink>
      <w:r w:rsidR="00D606F4" w:rsidRPr="00D606F4">
        <w:t> has found that actively trying to take the perspective of another person—as opposed to trying to be “objective”—increased one’s ability to not fall prey to stereotypical views of others. Actively inducing empathy for another person </w:t>
      </w:r>
      <w:hyperlink r:id="rId16" w:history="1">
        <w:r w:rsidR="00D606F4" w:rsidRPr="00D606F4">
          <w:rPr>
            <w:rStyle w:val="Hipervnculo"/>
          </w:rPr>
          <w:t>has been tied</w:t>
        </w:r>
      </w:hyperlink>
      <w:r w:rsidR="00D606F4" w:rsidRPr="00D606F4">
        <w:t> to a willingness to consider environmental circumstances more closely when handing out punishments for misbehavior. And, </w:t>
      </w:r>
      <w:hyperlink r:id="rId17" w:history="1">
        <w:r w:rsidR="00D606F4" w:rsidRPr="00D606F4">
          <w:rPr>
            <w:rStyle w:val="Hipervnculo"/>
          </w:rPr>
          <w:t>one recent study</w:t>
        </w:r>
      </w:hyperlink>
      <w:r w:rsidR="00D606F4" w:rsidRPr="00D606F4">
        <w:t> has found that training teachers in empathy cut down student suspension rates in half.</w:t>
      </w:r>
      <w:r w:rsidR="009A4B8D">
        <w:t xml:space="preserve"> </w:t>
      </w:r>
      <w:r w:rsidR="00D606F4" w:rsidRPr="00D606F4">
        <w:t>Though perhaps more research has been done on empathy in other professionals (such as </w:t>
      </w:r>
      <w:hyperlink r:id="rId18" w:history="1">
        <w:r w:rsidR="00D606F4" w:rsidRPr="00D606F4">
          <w:rPr>
            <w:rStyle w:val="Hipervnculo"/>
          </w:rPr>
          <w:t>physicians</w:t>
        </w:r>
      </w:hyperlink>
      <w:r w:rsidR="00D606F4" w:rsidRPr="00D606F4">
        <w:t> and </w:t>
      </w:r>
      <w:hyperlink r:id="rId19" w:history="1">
        <w:r w:rsidR="00D606F4" w:rsidRPr="00D606F4">
          <w:rPr>
            <w:rStyle w:val="Hipervnculo"/>
          </w:rPr>
          <w:t>police officers</w:t>
        </w:r>
      </w:hyperlink>
      <w:r w:rsidR="00D606F4" w:rsidRPr="00D606F4">
        <w:t>), teachers may want to take note of the ways that they have learned </w:t>
      </w:r>
      <w:hyperlink r:id="rId20" w:history="1">
        <w:r w:rsidR="00D606F4" w:rsidRPr="00D606F4">
          <w:rPr>
            <w:rStyle w:val="Hipervnculo"/>
          </w:rPr>
          <w:t>to increase their empathy</w:t>
        </w:r>
      </w:hyperlink>
      <w:r w:rsidR="00D606F4" w:rsidRPr="00D606F4">
        <w:t> through a combination of stress reduction, learning how to manage difficult emotions, and practicing empathic communication. </w:t>
      </w:r>
      <w:hyperlink r:id="rId21" w:history="1">
        <w:r w:rsidR="00D606F4" w:rsidRPr="00D606F4">
          <w:rPr>
            <w:rStyle w:val="Hipervnculo"/>
          </w:rPr>
          <w:t>Treating students with kindness</w:t>
        </w:r>
      </w:hyperlink>
      <w:r w:rsidR="00D606F4" w:rsidRPr="00D606F4">
        <w:t> and consideration is a sure way to bring out kindness in them, too.</w:t>
      </w:r>
    </w:p>
    <w:p w:rsidR="00D606F4" w:rsidRPr="00D606F4" w:rsidRDefault="00D606F4" w:rsidP="009A4B8D">
      <w:pPr>
        <w:jc w:val="both"/>
        <w:rPr>
          <w:b/>
          <w:bCs/>
        </w:rPr>
      </w:pPr>
      <w:r w:rsidRPr="00D606F4">
        <w:rPr>
          <w:b/>
          <w:bCs/>
        </w:rPr>
        <w:t>3. Practice mindfulness and loving-kindness</w:t>
      </w:r>
    </w:p>
    <w:p w:rsidR="00D606F4" w:rsidRPr="00D606F4" w:rsidRDefault="00D606F4" w:rsidP="009A4B8D">
      <w:pPr>
        <w:jc w:val="both"/>
      </w:pPr>
      <w:r w:rsidRPr="00D606F4">
        <w:t>Mindfulness practices—such as paying attention in a nonjudgmental way to one’s breath or other sensations—has been shown to </w:t>
      </w:r>
      <w:hyperlink r:id="rId22" w:history="1">
        <w:r w:rsidRPr="00D606F4">
          <w:rPr>
            <w:rStyle w:val="Hipervnculo"/>
          </w:rPr>
          <w:t>decrease stress in teachers</w:t>
        </w:r>
      </w:hyperlink>
      <w:r w:rsidRPr="00D606F4">
        <w:t>, which can indirectly have an effect on reducing bias. But according to </w:t>
      </w:r>
      <w:hyperlink r:id="rId23" w:history="1">
        <w:r w:rsidRPr="00D606F4">
          <w:rPr>
            <w:rStyle w:val="Hipervnculo"/>
          </w:rPr>
          <w:t>some research</w:t>
        </w:r>
      </w:hyperlink>
      <w:r w:rsidRPr="00D606F4">
        <w:t>, mindfulness may also have a direct effect on bias reduction as well.</w:t>
      </w:r>
      <w:r w:rsidR="009A4B8D">
        <w:t xml:space="preserve"> </w:t>
      </w:r>
      <w:r w:rsidRPr="00D606F4">
        <w:t>In </w:t>
      </w:r>
      <w:hyperlink r:id="rId24" w:history="1">
        <w:r w:rsidRPr="00D606F4">
          <w:rPr>
            <w:rStyle w:val="Hipervnculo"/>
          </w:rPr>
          <w:t>one study</w:t>
        </w:r>
      </w:hyperlink>
      <w:r w:rsidRPr="00D606F4">
        <w:t>, young white participants who listened to a 10-minute audiotape with instructions in mindfulness showed less implicit bias towards blacks and older people than those who listened to a 10-minute discussion of nature. This suggests that nonjudgmental awareness, even when not specifically focused on reducing prejudice, can help reduce unconscious biases.</w:t>
      </w:r>
      <w:r w:rsidR="009A4B8D">
        <w:t xml:space="preserve"> </w:t>
      </w:r>
      <w:hyperlink r:id="rId25" w:history="1">
        <w:r w:rsidRPr="00D606F4">
          <w:rPr>
            <w:rStyle w:val="Hipervnculo"/>
          </w:rPr>
          <w:t>Loving-kindness meditation</w:t>
        </w:r>
      </w:hyperlink>
      <w:r w:rsidRPr="00D606F4">
        <w:t>—a practice that involves consciously sending out compassionate thoughts toward others—may also help. In </w:t>
      </w:r>
      <w:hyperlink r:id="rId26" w:history="1">
        <w:r w:rsidRPr="00D606F4">
          <w:rPr>
            <w:rStyle w:val="Hipervnculo"/>
          </w:rPr>
          <w:t>a recent study</w:t>
        </w:r>
      </w:hyperlink>
      <w:r w:rsidRPr="00D606F4">
        <w:t>, the random assignment of a short-term loving-kindness meditation reduced implicit bias toward a targeted group, though it didn’t decrease implicit bias for other groups not targeted by the meditation.</w:t>
      </w:r>
    </w:p>
    <w:p w:rsidR="00D606F4" w:rsidRPr="00D606F4" w:rsidRDefault="00D606F4" w:rsidP="009A4B8D">
      <w:pPr>
        <w:jc w:val="both"/>
        <w:rPr>
          <w:b/>
          <w:bCs/>
        </w:rPr>
      </w:pPr>
      <w:r w:rsidRPr="00D606F4">
        <w:rPr>
          <w:b/>
          <w:bCs/>
        </w:rPr>
        <w:t>4. Develop cross-group friendships in their own lives</w:t>
      </w:r>
    </w:p>
    <w:p w:rsidR="00D606F4" w:rsidRDefault="00D606F4" w:rsidP="009A4B8D">
      <w:pPr>
        <w:jc w:val="both"/>
      </w:pPr>
      <w:r w:rsidRPr="00D606F4">
        <w:t>While it’s important to take steps in the classroom, the relationships we form outside of the classroom can also have an impact on bias.Cross-group friendships have been shown in several studies </w:t>
      </w:r>
      <w:hyperlink r:id="rId27" w:history="1">
        <w:r w:rsidRPr="00D606F4">
          <w:rPr>
            <w:rStyle w:val="Hipervnculo"/>
          </w:rPr>
          <w:t>to decrease stress</w:t>
        </w:r>
      </w:hyperlink>
      <w:r w:rsidRPr="00D606F4">
        <w:t> in intergroup situations, </w:t>
      </w:r>
      <w:hyperlink r:id="rId28" w:history="1">
        <w:r w:rsidRPr="00D606F4">
          <w:rPr>
            <w:rStyle w:val="Hipervnculo"/>
          </w:rPr>
          <w:t>to decrease prejudice</w:t>
        </w:r>
      </w:hyperlink>
      <w:r w:rsidRPr="00D606F4">
        <w:t>toward outgroup members, and </w:t>
      </w:r>
      <w:hyperlink r:id="rId29" w:history="1">
        <w:r w:rsidRPr="00D606F4">
          <w:rPr>
            <w:rStyle w:val="Hipervnculo"/>
          </w:rPr>
          <w:t>to decrease one’s preference for social hierarchy</w:t>
        </w:r>
      </w:hyperlink>
      <w:r w:rsidRPr="00D606F4">
        <w:t xml:space="preserve"> or domination over lower-status groups. These findings alone might encourage teachers to seek out cross-group friendships in their lives so that they can be more receptive to the diverse students they find in their classrooms.Another reason for teachers to consider developing cross-group friendships is that </w:t>
      </w:r>
      <w:r w:rsidRPr="00D606F4">
        <w:lastRenderedPageBreak/>
        <w:t>they may influence their students to do the same. When people see </w:t>
      </w:r>
      <w:hyperlink r:id="rId30" w:history="1">
        <w:r w:rsidRPr="00D606F4">
          <w:rPr>
            <w:rStyle w:val="Hipervnculo"/>
          </w:rPr>
          <w:t>cross-group friendships</w:t>
        </w:r>
      </w:hyperlink>
      <w:r w:rsidRPr="00D606F4">
        <w:t> working out in positive ways, they tend to be more willing to engage in cross-group friendships themselves.In addition, positive cross-group friendships can have </w:t>
      </w:r>
      <w:hyperlink r:id="rId31" w:history="1">
        <w:r w:rsidRPr="00D606F4">
          <w:rPr>
            <w:rStyle w:val="Hipervnculo"/>
          </w:rPr>
          <w:t>contagion effects</w:t>
        </w:r>
      </w:hyperlink>
      <w:r w:rsidRPr="00D606F4">
        <w:t> in other people within social groups, turning whole communities into warmer, more receptive spaces for cross-group interactions. All of this bodes well for teachers role-modeling the kind of behavior they want to see in their students.Of course, this doesn’t necessarily mean teachers should indiscriminately approach someone just because they are from a different racial group. Instead, teachers can reach out to colleagues at work, or get involved in activities or perhaps attend events where people with different backgrounds and perspectives come together for a common cause. Developing friendships can be one of the best ways to break down barriers of prejudice, and it’s more easily done when people have some common interests.Is this a lot to ask, given all the burdens our society heaps on teachers? Perhaps. Teachers should get more support than they do, and, ideally, school districts should make reducing implicit bias a priority backed up with money, policy, and training. Individual teachers can only do so much.Luckily, the teaching profession tends to attract altruists who </w:t>
      </w:r>
      <w:r w:rsidRPr="00D606F4">
        <w:rPr>
          <w:i/>
          <w:iCs/>
        </w:rPr>
        <w:t>want</w:t>
      </w:r>
      <w:r w:rsidRPr="00D606F4">
        <w:t> to teach in a way that helps their students. By working at countering implicit bias in themselves, they can truly make a difference in the lives of their students, making them feel safe, cared for, and welcome in the classroom.</w:t>
      </w:r>
    </w:p>
    <w:p w:rsidR="00F94F40" w:rsidRDefault="00F94F40" w:rsidP="009A4B8D">
      <w:pPr>
        <w:jc w:val="both"/>
      </w:pPr>
    </w:p>
    <w:p w:rsidR="00F94F40" w:rsidRDefault="00F94F40" w:rsidP="009A4B8D">
      <w:pPr>
        <w:jc w:val="both"/>
      </w:pPr>
      <w:hyperlink r:id="rId32" w:history="1">
        <w:r w:rsidRPr="00D4539B">
          <w:rPr>
            <w:rStyle w:val="Hipervnculo"/>
          </w:rPr>
          <w:t>https://greatergood.berkeley.edu/article/item/four_ways_teachers_can_reduce_implicit_bias</w:t>
        </w:r>
      </w:hyperlink>
      <w:r>
        <w:t xml:space="preserve"> </w:t>
      </w:r>
      <w:bookmarkStart w:id="0" w:name="_GoBack"/>
      <w:bookmarkEnd w:id="0"/>
    </w:p>
    <w:sectPr w:rsidR="00F94F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90DC2"/>
    <w:multiLevelType w:val="multilevel"/>
    <w:tmpl w:val="FA1C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D2DEE"/>
    <w:multiLevelType w:val="multilevel"/>
    <w:tmpl w:val="88F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8267C"/>
    <w:multiLevelType w:val="multilevel"/>
    <w:tmpl w:val="1B44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F4"/>
    <w:rsid w:val="009041AD"/>
    <w:rsid w:val="009A4B8D"/>
    <w:rsid w:val="00D606F4"/>
    <w:rsid w:val="00F94F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CC29E-C90D-40E0-876F-CE646E6C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0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93395">
      <w:bodyDiv w:val="1"/>
      <w:marLeft w:val="0"/>
      <w:marRight w:val="0"/>
      <w:marTop w:val="0"/>
      <w:marBottom w:val="0"/>
      <w:divBdr>
        <w:top w:val="none" w:sz="0" w:space="0" w:color="auto"/>
        <w:left w:val="none" w:sz="0" w:space="0" w:color="auto"/>
        <w:bottom w:val="none" w:sz="0" w:space="0" w:color="auto"/>
        <w:right w:val="none" w:sz="0" w:space="0" w:color="auto"/>
      </w:divBdr>
      <w:divsChild>
        <w:div w:id="1002271276">
          <w:marLeft w:val="0"/>
          <w:marRight w:val="0"/>
          <w:marTop w:val="0"/>
          <w:marBottom w:val="0"/>
          <w:divBdr>
            <w:top w:val="none" w:sz="0" w:space="0" w:color="auto"/>
            <w:left w:val="none" w:sz="0" w:space="0" w:color="auto"/>
            <w:bottom w:val="none" w:sz="0" w:space="0" w:color="auto"/>
            <w:right w:val="none" w:sz="0" w:space="0" w:color="auto"/>
          </w:divBdr>
          <w:divsChild>
            <w:div w:id="1047683886">
              <w:marLeft w:val="0"/>
              <w:marRight w:val="0"/>
              <w:marTop w:val="0"/>
              <w:marBottom w:val="0"/>
              <w:divBdr>
                <w:top w:val="none" w:sz="0" w:space="0" w:color="auto"/>
                <w:left w:val="none" w:sz="0" w:space="0" w:color="auto"/>
                <w:bottom w:val="none" w:sz="0" w:space="0" w:color="auto"/>
                <w:right w:val="none" w:sz="0" w:space="0" w:color="auto"/>
              </w:divBdr>
              <w:divsChild>
                <w:div w:id="958225609">
                  <w:marLeft w:val="0"/>
                  <w:marRight w:val="0"/>
                  <w:marTop w:val="0"/>
                  <w:marBottom w:val="0"/>
                  <w:divBdr>
                    <w:top w:val="none" w:sz="0" w:space="0" w:color="auto"/>
                    <w:left w:val="none" w:sz="0" w:space="0" w:color="auto"/>
                    <w:bottom w:val="none" w:sz="0" w:space="0" w:color="auto"/>
                    <w:right w:val="none" w:sz="0" w:space="0" w:color="auto"/>
                  </w:divBdr>
                  <w:divsChild>
                    <w:div w:id="6802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5030">
              <w:marLeft w:val="0"/>
              <w:marRight w:val="0"/>
              <w:marTop w:val="0"/>
              <w:marBottom w:val="0"/>
              <w:divBdr>
                <w:top w:val="none" w:sz="0" w:space="0" w:color="auto"/>
                <w:left w:val="none" w:sz="0" w:space="0" w:color="auto"/>
                <w:bottom w:val="none" w:sz="0" w:space="0" w:color="auto"/>
                <w:right w:val="none" w:sz="0" w:space="0" w:color="auto"/>
              </w:divBdr>
              <w:divsChild>
                <w:div w:id="1375812032">
                  <w:marLeft w:val="0"/>
                  <w:marRight w:val="0"/>
                  <w:marTop w:val="0"/>
                  <w:marBottom w:val="0"/>
                  <w:divBdr>
                    <w:top w:val="none" w:sz="0" w:space="0" w:color="auto"/>
                    <w:left w:val="none" w:sz="0" w:space="0" w:color="auto"/>
                    <w:bottom w:val="none" w:sz="0" w:space="0" w:color="auto"/>
                    <w:right w:val="none" w:sz="0" w:space="0" w:color="auto"/>
                  </w:divBdr>
                  <w:divsChild>
                    <w:div w:id="1062867281">
                      <w:marLeft w:val="0"/>
                      <w:marRight w:val="0"/>
                      <w:marTop w:val="0"/>
                      <w:marBottom w:val="0"/>
                      <w:divBdr>
                        <w:top w:val="none" w:sz="0" w:space="0" w:color="auto"/>
                        <w:left w:val="none" w:sz="0" w:space="0" w:color="auto"/>
                        <w:bottom w:val="none" w:sz="0" w:space="0" w:color="auto"/>
                        <w:right w:val="none" w:sz="0" w:space="0" w:color="auto"/>
                      </w:divBdr>
                      <w:divsChild>
                        <w:div w:id="2570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3193">
          <w:marLeft w:val="0"/>
          <w:marRight w:val="0"/>
          <w:marTop w:val="0"/>
          <w:marBottom w:val="0"/>
          <w:divBdr>
            <w:top w:val="none" w:sz="0" w:space="0" w:color="auto"/>
            <w:left w:val="none" w:sz="0" w:space="0" w:color="auto"/>
            <w:bottom w:val="none" w:sz="0" w:space="0" w:color="auto"/>
            <w:right w:val="none" w:sz="0" w:space="0" w:color="auto"/>
          </w:divBdr>
          <w:divsChild>
            <w:div w:id="1448936986">
              <w:marLeft w:val="0"/>
              <w:marRight w:val="0"/>
              <w:marTop w:val="0"/>
              <w:marBottom w:val="0"/>
              <w:divBdr>
                <w:top w:val="none" w:sz="0" w:space="0" w:color="auto"/>
                <w:left w:val="none" w:sz="0" w:space="0" w:color="auto"/>
                <w:bottom w:val="none" w:sz="0" w:space="0" w:color="auto"/>
                <w:right w:val="none" w:sz="0" w:space="0" w:color="auto"/>
              </w:divBdr>
              <w:divsChild>
                <w:div w:id="1524979400">
                  <w:marLeft w:val="0"/>
                  <w:marRight w:val="0"/>
                  <w:marTop w:val="0"/>
                  <w:marBottom w:val="0"/>
                  <w:divBdr>
                    <w:top w:val="none" w:sz="0" w:space="0" w:color="auto"/>
                    <w:left w:val="none" w:sz="0" w:space="0" w:color="auto"/>
                    <w:bottom w:val="none" w:sz="0" w:space="0" w:color="auto"/>
                    <w:right w:val="none" w:sz="0" w:space="0" w:color="auto"/>
                  </w:divBdr>
                  <w:divsChild>
                    <w:div w:id="2093772713">
                      <w:marLeft w:val="0"/>
                      <w:marRight w:val="0"/>
                      <w:marTop w:val="0"/>
                      <w:marBottom w:val="0"/>
                      <w:divBdr>
                        <w:top w:val="none" w:sz="0" w:space="0" w:color="auto"/>
                        <w:left w:val="none" w:sz="0" w:space="0" w:color="auto"/>
                        <w:bottom w:val="none" w:sz="0" w:space="0" w:color="auto"/>
                        <w:right w:val="none" w:sz="0" w:space="0" w:color="auto"/>
                      </w:divBdr>
                    </w:div>
                    <w:div w:id="644361555">
                      <w:marLeft w:val="0"/>
                      <w:marRight w:val="0"/>
                      <w:marTop w:val="0"/>
                      <w:marBottom w:val="0"/>
                      <w:divBdr>
                        <w:top w:val="none" w:sz="0" w:space="0" w:color="auto"/>
                        <w:left w:val="none" w:sz="0" w:space="0" w:color="auto"/>
                        <w:bottom w:val="none" w:sz="0" w:space="0" w:color="auto"/>
                        <w:right w:val="none" w:sz="0" w:space="0" w:color="auto"/>
                      </w:divBdr>
                      <w:divsChild>
                        <w:div w:id="1968394423">
                          <w:marLeft w:val="0"/>
                          <w:marRight w:val="0"/>
                          <w:marTop w:val="0"/>
                          <w:marBottom w:val="0"/>
                          <w:divBdr>
                            <w:top w:val="none" w:sz="0" w:space="0" w:color="auto"/>
                            <w:left w:val="none" w:sz="0" w:space="0" w:color="auto"/>
                            <w:bottom w:val="none" w:sz="0" w:space="0" w:color="auto"/>
                            <w:right w:val="none" w:sz="0" w:space="0" w:color="auto"/>
                          </w:divBdr>
                          <w:divsChild>
                            <w:div w:id="1887716999">
                              <w:marLeft w:val="0"/>
                              <w:marRight w:val="0"/>
                              <w:marTop w:val="0"/>
                              <w:marBottom w:val="0"/>
                              <w:divBdr>
                                <w:top w:val="none" w:sz="0" w:space="0" w:color="auto"/>
                                <w:left w:val="none" w:sz="0" w:space="0" w:color="auto"/>
                                <w:bottom w:val="none" w:sz="0" w:space="0" w:color="auto"/>
                                <w:right w:val="none" w:sz="0" w:space="0" w:color="auto"/>
                              </w:divBdr>
                            </w:div>
                            <w:div w:id="1048339219">
                              <w:marLeft w:val="0"/>
                              <w:marRight w:val="0"/>
                              <w:marTop w:val="0"/>
                              <w:marBottom w:val="0"/>
                              <w:divBdr>
                                <w:top w:val="none" w:sz="0" w:space="0" w:color="auto"/>
                                <w:left w:val="none" w:sz="0" w:space="0" w:color="auto"/>
                                <w:bottom w:val="none" w:sz="0" w:space="0" w:color="auto"/>
                                <w:right w:val="none" w:sz="0" w:space="0" w:color="auto"/>
                              </w:divBdr>
                              <w:divsChild>
                                <w:div w:id="11572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1962">
                      <w:marLeft w:val="0"/>
                      <w:marRight w:val="0"/>
                      <w:marTop w:val="0"/>
                      <w:marBottom w:val="0"/>
                      <w:divBdr>
                        <w:top w:val="none" w:sz="0" w:space="0" w:color="auto"/>
                        <w:left w:val="none" w:sz="0" w:space="0" w:color="auto"/>
                        <w:bottom w:val="none" w:sz="0" w:space="0" w:color="auto"/>
                        <w:right w:val="none" w:sz="0" w:space="0" w:color="auto"/>
                      </w:divBdr>
                      <w:divsChild>
                        <w:div w:id="496651944">
                          <w:marLeft w:val="0"/>
                          <w:marRight w:val="0"/>
                          <w:marTop w:val="0"/>
                          <w:marBottom w:val="0"/>
                          <w:divBdr>
                            <w:top w:val="none" w:sz="0" w:space="0" w:color="auto"/>
                            <w:left w:val="none" w:sz="0" w:space="0" w:color="auto"/>
                            <w:bottom w:val="none" w:sz="0" w:space="0" w:color="auto"/>
                            <w:right w:val="none" w:sz="0" w:space="0" w:color="auto"/>
                          </w:divBdr>
                          <w:divsChild>
                            <w:div w:id="233592789">
                              <w:marLeft w:val="0"/>
                              <w:marRight w:val="0"/>
                              <w:marTop w:val="0"/>
                              <w:marBottom w:val="0"/>
                              <w:divBdr>
                                <w:top w:val="none" w:sz="0" w:space="0" w:color="auto"/>
                                <w:left w:val="none" w:sz="0" w:space="0" w:color="auto"/>
                                <w:bottom w:val="none" w:sz="0" w:space="0" w:color="auto"/>
                                <w:right w:val="none" w:sz="0" w:space="0" w:color="auto"/>
                              </w:divBdr>
                              <w:divsChild>
                                <w:div w:id="1636644134">
                                  <w:marLeft w:val="0"/>
                                  <w:marRight w:val="0"/>
                                  <w:marTop w:val="0"/>
                                  <w:marBottom w:val="0"/>
                                  <w:divBdr>
                                    <w:top w:val="none" w:sz="0" w:space="0" w:color="auto"/>
                                    <w:left w:val="none" w:sz="0" w:space="0" w:color="auto"/>
                                    <w:bottom w:val="none" w:sz="0" w:space="0" w:color="auto"/>
                                    <w:right w:val="none" w:sz="0" w:space="0" w:color="auto"/>
                                  </w:divBdr>
                                </w:div>
                                <w:div w:id="2135249414">
                                  <w:marLeft w:val="0"/>
                                  <w:marRight w:val="0"/>
                                  <w:marTop w:val="0"/>
                                  <w:marBottom w:val="0"/>
                                  <w:divBdr>
                                    <w:top w:val="none" w:sz="0" w:space="0" w:color="auto"/>
                                    <w:left w:val="none" w:sz="0" w:space="0" w:color="auto"/>
                                    <w:bottom w:val="none" w:sz="0" w:space="0" w:color="auto"/>
                                    <w:right w:val="none" w:sz="0" w:space="0" w:color="auto"/>
                                  </w:divBdr>
                                </w:div>
                                <w:div w:id="682785798">
                                  <w:marLeft w:val="0"/>
                                  <w:marRight w:val="0"/>
                                  <w:marTop w:val="0"/>
                                  <w:marBottom w:val="0"/>
                                  <w:divBdr>
                                    <w:top w:val="none" w:sz="0" w:space="0" w:color="auto"/>
                                    <w:left w:val="none" w:sz="0" w:space="0" w:color="auto"/>
                                    <w:bottom w:val="none" w:sz="0" w:space="0" w:color="auto"/>
                                    <w:right w:val="none" w:sz="0" w:space="0" w:color="auto"/>
                                  </w:divBdr>
                                  <w:divsChild>
                                    <w:div w:id="14159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54175">
      <w:bodyDiv w:val="1"/>
      <w:marLeft w:val="0"/>
      <w:marRight w:val="0"/>
      <w:marTop w:val="0"/>
      <w:marBottom w:val="0"/>
      <w:divBdr>
        <w:top w:val="none" w:sz="0" w:space="0" w:color="auto"/>
        <w:left w:val="none" w:sz="0" w:space="0" w:color="auto"/>
        <w:bottom w:val="none" w:sz="0" w:space="0" w:color="auto"/>
        <w:right w:val="none" w:sz="0" w:space="0" w:color="auto"/>
      </w:divBdr>
      <w:divsChild>
        <w:div w:id="1770076210">
          <w:marLeft w:val="0"/>
          <w:marRight w:val="0"/>
          <w:marTop w:val="0"/>
          <w:marBottom w:val="0"/>
          <w:divBdr>
            <w:top w:val="none" w:sz="0" w:space="0" w:color="auto"/>
            <w:left w:val="none" w:sz="0" w:space="0" w:color="auto"/>
            <w:bottom w:val="none" w:sz="0" w:space="0" w:color="auto"/>
            <w:right w:val="none" w:sz="0" w:space="0" w:color="auto"/>
          </w:divBdr>
          <w:divsChild>
            <w:div w:id="244802610">
              <w:marLeft w:val="0"/>
              <w:marRight w:val="0"/>
              <w:marTop w:val="0"/>
              <w:marBottom w:val="0"/>
              <w:divBdr>
                <w:top w:val="none" w:sz="0" w:space="0" w:color="auto"/>
                <w:left w:val="none" w:sz="0" w:space="0" w:color="auto"/>
                <w:bottom w:val="single" w:sz="6" w:space="31" w:color="DDD5C7"/>
                <w:right w:val="none" w:sz="0" w:space="0" w:color="auto"/>
              </w:divBdr>
              <w:divsChild>
                <w:div w:id="952857891">
                  <w:marLeft w:val="0"/>
                  <w:marRight w:val="375"/>
                  <w:marTop w:val="0"/>
                  <w:marBottom w:val="375"/>
                  <w:divBdr>
                    <w:top w:val="none" w:sz="0" w:space="0" w:color="auto"/>
                    <w:left w:val="none" w:sz="0" w:space="0" w:color="auto"/>
                    <w:bottom w:val="none" w:sz="0" w:space="0" w:color="auto"/>
                    <w:right w:val="none" w:sz="0" w:space="0" w:color="auto"/>
                  </w:divBdr>
                </w:div>
                <w:div w:id="1789158960">
                  <w:marLeft w:val="0"/>
                  <w:marRight w:val="375"/>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eatergood.berkeley.edu/topic/empathy/definition" TargetMode="External"/><Relationship Id="rId18" Type="http://schemas.openxmlformats.org/officeDocument/2006/relationships/hyperlink" Target="https://greatergood.berkeley.edu/article/item/should_we_train_doctors_for_empathy" TargetMode="External"/><Relationship Id="rId26" Type="http://schemas.openxmlformats.org/officeDocument/2006/relationships/hyperlink" Target="http://link.springer.com/article/10.1007/s11031-015-9514-x" TargetMode="External"/><Relationship Id="rId3" Type="http://schemas.openxmlformats.org/officeDocument/2006/relationships/settings" Target="settings.xml"/><Relationship Id="rId21" Type="http://schemas.openxmlformats.org/officeDocument/2006/relationships/hyperlink" Target="https://greatergood.berkeley.edu/article/item/4_ways_to_encourage_kindness_in_students" TargetMode="External"/><Relationship Id="rId34" Type="http://schemas.openxmlformats.org/officeDocument/2006/relationships/theme" Target="theme/theme1.xml"/><Relationship Id="rId7" Type="http://schemas.openxmlformats.org/officeDocument/2006/relationships/hyperlink" Target="http://www.ed.gov/news/press-releases/new-data-us-department-education-highlights-educational-inequities-around-teache" TargetMode="External"/><Relationship Id="rId12" Type="http://schemas.openxmlformats.org/officeDocument/2006/relationships/hyperlink" Target="http://www.sciencedirect.com/science/article/pii/S0022103103001574" TargetMode="External"/><Relationship Id="rId17" Type="http://schemas.openxmlformats.org/officeDocument/2006/relationships/hyperlink" Target="http://www.pnas.org/content/113/19/5221.abstract" TargetMode="External"/><Relationship Id="rId25" Type="http://schemas.openxmlformats.org/officeDocument/2006/relationships/hyperlink" Target="http://ggia.berkeley.edu/practice/loving_kindness_medit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nlinelibrary.wiley.com/doi/10.1111/j.1559-1816.2002.tb01432.x/abstract" TargetMode="External"/><Relationship Id="rId20" Type="http://schemas.openxmlformats.org/officeDocument/2006/relationships/hyperlink" Target="https://www.ncbi.nlm.nih.gov/pmc/articles/PMC3445669/" TargetMode="External"/><Relationship Id="rId29" Type="http://schemas.openxmlformats.org/officeDocument/2006/relationships/hyperlink" Target="http://gpi.sagepub.com/content/17/1/27" TargetMode="External"/><Relationship Id="rId1" Type="http://schemas.openxmlformats.org/officeDocument/2006/relationships/numbering" Target="numbering.xml"/><Relationship Id="rId6" Type="http://schemas.openxmlformats.org/officeDocument/2006/relationships/hyperlink" Target="http://ziglercenter.yale.edu/publications/Preschool%20Implicit%20Bias%20Policy%20Brief_final_9_26_276766_5379.pdf" TargetMode="External"/><Relationship Id="rId11" Type="http://schemas.openxmlformats.org/officeDocument/2006/relationships/hyperlink" Target="http://bbs.sagepub.com/content/early/2015/08/12/2372732215600886.abstract" TargetMode="External"/><Relationship Id="rId24" Type="http://schemas.openxmlformats.org/officeDocument/2006/relationships/hyperlink" Target="http://spp.sagepub.com/content/early/2014/11/24/1948550614559651.abstract" TargetMode="External"/><Relationship Id="rId32" Type="http://schemas.openxmlformats.org/officeDocument/2006/relationships/hyperlink" Target="https://greatergood.berkeley.edu/article/item/four_ways_teachers_can_reduce_implicit_bias" TargetMode="External"/><Relationship Id="rId5" Type="http://schemas.openxmlformats.org/officeDocument/2006/relationships/hyperlink" Target="https://www.theguardian.com/education/2017/aug/28/university-gender-gap-at-record-high-as-30000-more-women-accepted" TargetMode="External"/><Relationship Id="rId15" Type="http://schemas.openxmlformats.org/officeDocument/2006/relationships/hyperlink" Target="https://www0.gsb.columbia.edu/mygsb/faculty/research/pubfiles/11536/galinsky_perspective_taking.pdf" TargetMode="External"/><Relationship Id="rId23" Type="http://schemas.openxmlformats.org/officeDocument/2006/relationships/hyperlink" Target="http://link.springer.com/article/10.1007/s12671-015-0450-3" TargetMode="External"/><Relationship Id="rId28" Type="http://schemas.openxmlformats.org/officeDocument/2006/relationships/hyperlink" Target="http://www.iaccp.org/sites/default/files/pettigrew_tropp_2006_contact_theory_0.pdf" TargetMode="External"/><Relationship Id="rId10" Type="http://schemas.openxmlformats.org/officeDocument/2006/relationships/hyperlink" Target="https://en.wikipedia.org/wiki/In-group_favoritism" TargetMode="External"/><Relationship Id="rId19" Type="http://schemas.openxmlformats.org/officeDocument/2006/relationships/hyperlink" Target="https://greatergood.berkeley.edu/article/item/can_empathy_improve_policing" TargetMode="External"/><Relationship Id="rId31" Type="http://schemas.openxmlformats.org/officeDocument/2006/relationships/hyperlink" Target="http://www.pnas.org/content/111/11/3996.full.pdf" TargetMode="External"/><Relationship Id="rId4" Type="http://schemas.openxmlformats.org/officeDocument/2006/relationships/webSettings" Target="webSettings.xml"/><Relationship Id="rId9" Type="http://schemas.openxmlformats.org/officeDocument/2006/relationships/hyperlink" Target="https://en.wikipedia.org/wiki/Fundamental_attribution_error" TargetMode="External"/><Relationship Id="rId14" Type="http://schemas.openxmlformats.org/officeDocument/2006/relationships/hyperlink" Target="https://greatergood.berkeley.edu/article/item/caring_teacher_student_relationship" TargetMode="External"/><Relationship Id="rId22" Type="http://schemas.openxmlformats.org/officeDocument/2006/relationships/hyperlink" Target="http://onlinelibrary.wiley.com/doi/10.1111/mbe.12026/full" TargetMode="External"/><Relationship Id="rId27" Type="http://schemas.openxmlformats.org/officeDocument/2006/relationships/hyperlink" Target="https://www.ncbi.nlm.nih.gov/pmc/articles/PMC3144855/" TargetMode="External"/><Relationship Id="rId30" Type="http://schemas.openxmlformats.org/officeDocument/2006/relationships/hyperlink" Target="http://www.sciencedirect.com/science/article/pii/S0022103109002996" TargetMode="External"/><Relationship Id="rId8" Type="http://schemas.openxmlformats.org/officeDocument/2006/relationships/hyperlink" Target="http://www.theatlantic.com/politics/archive/2014/12/black-on-black-racism-the-hazards-of-implicit-bias/3840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3</cp:revision>
  <dcterms:created xsi:type="dcterms:W3CDTF">2017-08-29T13:05:00Z</dcterms:created>
  <dcterms:modified xsi:type="dcterms:W3CDTF">2017-08-29T13:08:00Z</dcterms:modified>
</cp:coreProperties>
</file>